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B3EAE" w14:textId="394A8FF6" w:rsidR="00F97AED" w:rsidRPr="00DC5A7F" w:rsidRDefault="00F97AED" w:rsidP="00F97AED">
      <w:pPr>
        <w:pStyle w:val="3GPPHeader"/>
        <w:spacing w:after="60"/>
        <w:rPr>
          <w:sz w:val="32"/>
          <w:szCs w:val="32"/>
        </w:rPr>
      </w:pPr>
      <w:bookmarkStart w:id="0" w:name="_Hlk485401214"/>
      <w:r w:rsidRPr="00EB1D8F">
        <w:t xml:space="preserve">3GPP TSG-RAN WG2 </w:t>
      </w:r>
      <w:r>
        <w:t>#104</w:t>
      </w:r>
      <w:r w:rsidRPr="00CE0424">
        <w:tab/>
      </w:r>
      <w:proofErr w:type="spellStart"/>
      <w:r w:rsidRPr="00CE0424">
        <w:rPr>
          <w:sz w:val="32"/>
          <w:szCs w:val="32"/>
        </w:rPr>
        <w:t>Tdoc</w:t>
      </w:r>
      <w:proofErr w:type="spellEnd"/>
      <w:r w:rsidRPr="00CE0424">
        <w:rPr>
          <w:sz w:val="32"/>
          <w:szCs w:val="32"/>
        </w:rPr>
        <w:t xml:space="preserve"> </w:t>
      </w:r>
      <w:r w:rsidR="008B0BF5" w:rsidRPr="008B0BF5">
        <w:rPr>
          <w:sz w:val="32"/>
          <w:szCs w:val="32"/>
        </w:rPr>
        <w:t>R2-1818576</w:t>
      </w:r>
    </w:p>
    <w:p w14:paraId="4FEBBCA1" w14:textId="7F41F1B2" w:rsidR="00F044C9" w:rsidRDefault="00F97AED" w:rsidP="00F97AED">
      <w:pPr>
        <w:pStyle w:val="3GPPHeader"/>
      </w:pPr>
      <w:r>
        <w:t>Spokane</w:t>
      </w:r>
      <w:r w:rsidRPr="00FC6BFA">
        <w:t xml:space="preserve">, </w:t>
      </w:r>
      <w:r>
        <w:t xml:space="preserve">USA, </w:t>
      </w:r>
      <w:r w:rsidRPr="00FC6BFA">
        <w:t>12</w:t>
      </w:r>
      <w:r>
        <w:t>-16</w:t>
      </w:r>
      <w:r w:rsidRPr="00FC6BFA">
        <w:t xml:space="preserve"> </w:t>
      </w:r>
      <w:r>
        <w:t>November</w:t>
      </w:r>
      <w:r w:rsidRPr="00FC6BFA">
        <w:t xml:space="preserve"> 2018</w:t>
      </w:r>
      <w:r w:rsidR="00F044C9">
        <w:rPr>
          <w:szCs w:val="24"/>
        </w:rPr>
        <w:tab/>
      </w:r>
      <w:bookmarkEnd w:id="0"/>
    </w:p>
    <w:p w14:paraId="736E2945" w14:textId="77777777" w:rsidR="00FC6BFA" w:rsidRDefault="00FC6BFA" w:rsidP="00C94BAE">
      <w:pPr>
        <w:pStyle w:val="3GPPHeader"/>
      </w:pPr>
    </w:p>
    <w:p w14:paraId="336F98C5" w14:textId="003B8272" w:rsidR="00C94BAE" w:rsidRPr="005F25D7" w:rsidRDefault="00C94BAE" w:rsidP="00C94BAE">
      <w:pPr>
        <w:pStyle w:val="3GPPHeader"/>
        <w:rPr>
          <w:sz w:val="22"/>
          <w:szCs w:val="22"/>
          <w:lang w:val="en-US"/>
        </w:rPr>
      </w:pPr>
      <w:r w:rsidRPr="005F25D7">
        <w:rPr>
          <w:sz w:val="22"/>
          <w:szCs w:val="22"/>
          <w:lang w:val="en-US"/>
        </w:rPr>
        <w:t>Agenda Item:</w:t>
      </w:r>
      <w:r w:rsidRPr="005F25D7">
        <w:rPr>
          <w:sz w:val="22"/>
          <w:szCs w:val="22"/>
          <w:lang w:val="en-US"/>
        </w:rPr>
        <w:tab/>
      </w:r>
      <w:r w:rsidR="00984BCC">
        <w:rPr>
          <w:sz w:val="22"/>
          <w:szCs w:val="22"/>
          <w:lang w:val="en-US"/>
        </w:rPr>
        <w:t>11.7.4</w:t>
      </w:r>
      <w:r w:rsidR="00645573" w:rsidRPr="005F25D7">
        <w:rPr>
          <w:sz w:val="22"/>
          <w:szCs w:val="22"/>
          <w:lang w:val="en-US"/>
        </w:rPr>
        <w:t xml:space="preserve">   </w:t>
      </w:r>
    </w:p>
    <w:p w14:paraId="5B4482B9" w14:textId="3B53A15C" w:rsidR="00C94BAE" w:rsidRDefault="00C94BAE" w:rsidP="00C94BAE">
      <w:pPr>
        <w:pStyle w:val="3GPPHeader"/>
        <w:rPr>
          <w:sz w:val="22"/>
          <w:szCs w:val="22"/>
        </w:rPr>
      </w:pPr>
      <w:r>
        <w:rPr>
          <w:sz w:val="22"/>
          <w:szCs w:val="22"/>
        </w:rPr>
        <w:t>Source:</w:t>
      </w:r>
      <w:r>
        <w:rPr>
          <w:sz w:val="22"/>
          <w:szCs w:val="22"/>
        </w:rPr>
        <w:tab/>
      </w:r>
      <w:r w:rsidR="00B3665E">
        <w:rPr>
          <w:sz w:val="22"/>
          <w:szCs w:val="22"/>
        </w:rPr>
        <w:t>Ericsson</w:t>
      </w:r>
    </w:p>
    <w:p w14:paraId="6E57E625" w14:textId="3BC69FE2" w:rsidR="00C94BAE" w:rsidRDefault="00C94BAE" w:rsidP="00C94BAE">
      <w:pPr>
        <w:pStyle w:val="3GPPHeader"/>
        <w:rPr>
          <w:sz w:val="22"/>
          <w:szCs w:val="22"/>
        </w:rPr>
      </w:pPr>
      <w:r w:rsidRPr="00F875D1">
        <w:rPr>
          <w:sz w:val="22"/>
          <w:szCs w:val="22"/>
        </w:rPr>
        <w:t>Title:</w:t>
      </w:r>
      <w:r w:rsidRPr="00F875D1">
        <w:rPr>
          <w:sz w:val="22"/>
          <w:szCs w:val="22"/>
        </w:rPr>
        <w:tab/>
      </w:r>
      <w:r w:rsidR="00996C66">
        <w:rPr>
          <w:sz w:val="22"/>
          <w:szCs w:val="22"/>
        </w:rPr>
        <w:t>Discussion on SA2 LS</w:t>
      </w:r>
      <w:r w:rsidR="00996C66" w:rsidRPr="00996C66">
        <w:rPr>
          <w:sz w:val="22"/>
          <w:szCs w:val="22"/>
        </w:rPr>
        <w:t xml:space="preserve"> on redundant transmission for URLLC</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1EAC0BEE" w14:textId="3FCAF349" w:rsidR="00F875D1" w:rsidRDefault="0070174C" w:rsidP="00B02938">
      <w:r>
        <w:t>SA2 sent a LS [1] to RAN2 and RAN3</w:t>
      </w:r>
      <w:r w:rsidR="00BC4B80">
        <w:t xml:space="preserve"> to obtain further information related to the different solutions which SA2 has discussed to </w:t>
      </w:r>
      <w:r w:rsidR="002752AC">
        <w:t xml:space="preserve">achieve </w:t>
      </w:r>
      <w:r w:rsidR="00E4179C">
        <w:t>redundant</w:t>
      </w:r>
      <w:r w:rsidR="002752AC">
        <w:t xml:space="preserve"> </w:t>
      </w:r>
      <w:r w:rsidR="00E4179C">
        <w:t>transmissions for URLLC. This contribution focuses on the responses which RAN2 should provide to SA2.</w:t>
      </w:r>
    </w:p>
    <w:p w14:paraId="5F89995C" w14:textId="60B3B42F" w:rsidR="00567D8F" w:rsidRDefault="00F875D1" w:rsidP="00567D8F">
      <w:pPr>
        <w:pStyle w:val="Heading1"/>
      </w:pPr>
      <w:bookmarkStart w:id="1" w:name="_Ref178064866"/>
      <w:r w:rsidRPr="00CE0424">
        <w:t>Discussion</w:t>
      </w:r>
      <w:bookmarkEnd w:id="1"/>
    </w:p>
    <w:p w14:paraId="69145ABE" w14:textId="7366DE97" w:rsidR="00904C5D" w:rsidRDefault="00904C5D" w:rsidP="00904C5D"/>
    <w:p w14:paraId="712EF528" w14:textId="77777777" w:rsidR="00AA7521" w:rsidRPr="004B4FCE" w:rsidRDefault="00AA7521" w:rsidP="00AA7521">
      <w:pPr>
        <w:rPr>
          <w:b/>
          <w:i/>
          <w:sz w:val="22"/>
          <w:szCs w:val="22"/>
        </w:rPr>
      </w:pPr>
      <w:r w:rsidRPr="004B4FCE">
        <w:rPr>
          <w:b/>
          <w:i/>
          <w:sz w:val="22"/>
          <w:szCs w:val="22"/>
        </w:rPr>
        <w:t>Q</w:t>
      </w:r>
      <w:r>
        <w:rPr>
          <w:b/>
          <w:i/>
          <w:sz w:val="22"/>
          <w:szCs w:val="22"/>
        </w:rPr>
        <w:t xml:space="preserve">uestion </w:t>
      </w:r>
      <w:r w:rsidRPr="004B4FCE">
        <w:rPr>
          <w:b/>
          <w:i/>
          <w:sz w:val="22"/>
          <w:szCs w:val="22"/>
        </w:rPr>
        <w:t>1: RAN2, RAN3 assessment on the feasibility and the impacts of the above solutions included in TR 23.725.</w:t>
      </w:r>
    </w:p>
    <w:p w14:paraId="317FEA61" w14:textId="6C696B6F" w:rsidR="00AA7521" w:rsidRDefault="00AA7521" w:rsidP="00AA7521">
      <w:r>
        <w:t>Performing a feasibility study of each of the solutions outlined in 2</w:t>
      </w:r>
      <w:r w:rsidR="0049338B">
        <w:t>3</w:t>
      </w:r>
      <w:r>
        <w:t xml:space="preserve">.725 implies to study all the impacts that each of the solutions have in the different RAN protocols. RAN2 </w:t>
      </w:r>
      <w:r w:rsidR="0019267B">
        <w:t xml:space="preserve">would need to </w:t>
      </w:r>
      <w:r>
        <w:t xml:space="preserve">study </w:t>
      </w:r>
      <w:r w:rsidR="001C00E8">
        <w:t xml:space="preserve">new </w:t>
      </w:r>
      <w:r w:rsidR="002F2AA1">
        <w:t xml:space="preserve">mechanisms and </w:t>
      </w:r>
      <w:r>
        <w:t xml:space="preserve">solutions to adapt the RAN protocols </w:t>
      </w:r>
      <w:r w:rsidR="001C00E8">
        <w:t xml:space="preserve">so they can </w:t>
      </w:r>
      <w:r>
        <w:t>support the solutions suggested by SA2.</w:t>
      </w:r>
      <w:r w:rsidR="00C66BC0">
        <w:t xml:space="preserve"> This </w:t>
      </w:r>
      <w:r w:rsidR="001C00E8">
        <w:t xml:space="preserve">may </w:t>
      </w:r>
      <w:r w:rsidR="00C66BC0">
        <w:t xml:space="preserve">require a substantial </w:t>
      </w:r>
      <w:r w:rsidR="00425CEC">
        <w:t xml:space="preserve">amount </w:t>
      </w:r>
      <w:r w:rsidR="00C66BC0">
        <w:t xml:space="preserve">of time. </w:t>
      </w:r>
      <w:r w:rsidR="00900315">
        <w:t>Considering the limited time allocation in RAN2</w:t>
      </w:r>
      <w:r w:rsidR="00762719">
        <w:t xml:space="preserve"> for the current Study Item</w:t>
      </w:r>
      <w:r w:rsidR="00900315">
        <w:t>, studying th</w:t>
      </w:r>
      <w:r w:rsidR="00762719">
        <w:t xml:space="preserve">ese solutions </w:t>
      </w:r>
      <w:r w:rsidR="00E339CB">
        <w:t xml:space="preserve">in such detail </w:t>
      </w:r>
      <w:r w:rsidR="00900315">
        <w:t>is not possible.</w:t>
      </w:r>
      <w:r>
        <w:t xml:space="preserve"> </w:t>
      </w:r>
    </w:p>
    <w:p w14:paraId="134F65FB" w14:textId="3E699119" w:rsidR="00AA7521" w:rsidRDefault="00AA7521" w:rsidP="00AA7521">
      <w:r>
        <w:t>At this stage these studies are missing and RAN2 cannot respond to this question.</w:t>
      </w:r>
    </w:p>
    <w:p w14:paraId="68080062" w14:textId="77777777" w:rsidR="00AA7521" w:rsidRDefault="00AA7521" w:rsidP="00AA7521"/>
    <w:p w14:paraId="4C764B2E" w14:textId="7072028A" w:rsidR="00AA7521" w:rsidRDefault="00AA7521" w:rsidP="00B355EA">
      <w:pPr>
        <w:pStyle w:val="Proposal"/>
      </w:pPr>
      <w:bookmarkStart w:id="2" w:name="_Toc529448423"/>
      <w:bookmarkStart w:id="3" w:name="_Toc529448785"/>
      <w:bookmarkStart w:id="4" w:name="_Toc529448845"/>
      <w:bookmarkStart w:id="5" w:name="_Toc529448866"/>
      <w:bookmarkStart w:id="6" w:name="_Toc529523948"/>
      <w:bookmarkStart w:id="7" w:name="_Toc529525371"/>
      <w:bookmarkStart w:id="8" w:name="_Toc529531811"/>
      <w:r>
        <w:t>RAN2 answer to question 1 should be:</w:t>
      </w:r>
      <w:bookmarkStart w:id="9" w:name="_Toc529448424"/>
      <w:bookmarkStart w:id="10" w:name="_Toc529448786"/>
      <w:bookmarkEnd w:id="2"/>
      <w:bookmarkEnd w:id="3"/>
      <w:r w:rsidR="00B355EA">
        <w:br/>
      </w:r>
      <w:r w:rsidR="00B355EA">
        <w:br/>
      </w:r>
      <w:r>
        <w:t>RAN2 has not performed any analysis or stud</w:t>
      </w:r>
      <w:r w:rsidR="00AB4D8C">
        <w:t>y</w:t>
      </w:r>
      <w:r>
        <w:t xml:space="preserve"> of the solutions outline in the TR 23.725; therefore, RAN2 cannot comment about the feasibility of each of the </w:t>
      </w:r>
      <w:r w:rsidR="00113EF7">
        <w:t>solutions and</w:t>
      </w:r>
      <w:r>
        <w:t xml:space="preserve"> cannot provide a detailed list of the impacts and complexity that each of the solutions may have in RAN protocols.</w:t>
      </w:r>
      <w:bookmarkEnd w:id="4"/>
      <w:bookmarkEnd w:id="5"/>
      <w:bookmarkEnd w:id="6"/>
      <w:bookmarkEnd w:id="7"/>
      <w:bookmarkEnd w:id="8"/>
      <w:bookmarkEnd w:id="9"/>
      <w:bookmarkEnd w:id="10"/>
    </w:p>
    <w:p w14:paraId="0BC082CE" w14:textId="77777777" w:rsidR="00AA7521" w:rsidRPr="00904C5D" w:rsidRDefault="00AA7521" w:rsidP="00904C5D"/>
    <w:p w14:paraId="43F9E061" w14:textId="37E0EE01" w:rsidR="00567D8F" w:rsidRPr="00402ECF" w:rsidRDefault="00BD3AEC" w:rsidP="008F5775">
      <w:pPr>
        <w:ind w:left="1134" w:hanging="1134"/>
        <w:rPr>
          <w:b/>
          <w:i/>
          <w:sz w:val="22"/>
          <w:szCs w:val="22"/>
        </w:rPr>
      </w:pPr>
      <w:r w:rsidRPr="00402ECF">
        <w:rPr>
          <w:b/>
          <w:i/>
          <w:sz w:val="22"/>
          <w:szCs w:val="22"/>
        </w:rPr>
        <w:t xml:space="preserve">Question 2: </w:t>
      </w:r>
      <w:r w:rsidR="00567D8F" w:rsidRPr="00402ECF">
        <w:rPr>
          <w:b/>
          <w:i/>
          <w:sz w:val="22"/>
          <w:szCs w:val="22"/>
        </w:rPr>
        <w:t>For solution #10, does RAN2 have a mechanism to support RG (Reliability Group) broadcasting in air interface for cell (Re-)selection?</w:t>
      </w:r>
    </w:p>
    <w:p w14:paraId="1ED9B962" w14:textId="74F3A67C" w:rsidR="00E14922" w:rsidRDefault="00AB33EE" w:rsidP="00567D8F">
      <w:r>
        <w:t xml:space="preserve">When the UE is power-on first time, the UE </w:t>
      </w:r>
      <w:r w:rsidR="008728E3">
        <w:t>does a</w:t>
      </w:r>
      <w:r w:rsidR="002E1D24">
        <w:t xml:space="preserve"> cell </w:t>
      </w:r>
      <w:r w:rsidR="00203F81">
        <w:t xml:space="preserve">selection using </w:t>
      </w:r>
      <w:r w:rsidR="00547CCC">
        <w:t xml:space="preserve">the “initial search </w:t>
      </w:r>
      <w:r w:rsidR="00E14922">
        <w:t xml:space="preserve">selection” if it does not have any previously stored information. The UE will then acquire the system information of </w:t>
      </w:r>
      <w:r w:rsidR="00830315">
        <w:t xml:space="preserve">a suitable </w:t>
      </w:r>
      <w:r w:rsidR="00E14922">
        <w:t>cell</w:t>
      </w:r>
      <w:r w:rsidR="00830315">
        <w:t xml:space="preserve">. </w:t>
      </w:r>
      <w:r w:rsidR="00F83420">
        <w:t>The system information may contain</w:t>
      </w:r>
      <w:r w:rsidR="00E40052">
        <w:t xml:space="preserve"> </w:t>
      </w:r>
      <w:r w:rsidR="00827EA1">
        <w:t xml:space="preserve">certain parameters to </w:t>
      </w:r>
      <w:r w:rsidR="00EA2004">
        <w:t>set priorities</w:t>
      </w:r>
      <w:r w:rsidR="00362B3F">
        <w:t xml:space="preserve">, steer the load, and </w:t>
      </w:r>
      <w:r w:rsidR="00827EA1">
        <w:t>control in which cells the UE</w:t>
      </w:r>
      <w:r w:rsidR="00EA2004">
        <w:t>s can and cannot camp.</w:t>
      </w:r>
      <w:r w:rsidR="00876AC1">
        <w:t xml:space="preserve"> These parameters are unique and applicable to all the UEs</w:t>
      </w:r>
      <w:r w:rsidR="00121D11">
        <w:t xml:space="preserve">. </w:t>
      </w:r>
    </w:p>
    <w:p w14:paraId="20B61D9F" w14:textId="41B807D5" w:rsidR="0040777C" w:rsidRDefault="00121D11" w:rsidP="00567D8F">
      <w:r>
        <w:t xml:space="preserve">Once the UE has accessed the network the first time, the </w:t>
      </w:r>
      <w:r w:rsidR="005842D5">
        <w:t>network can overwrite</w:t>
      </w:r>
      <w:r w:rsidR="00776A1F">
        <w:t xml:space="preserve"> the priorities </w:t>
      </w:r>
      <w:r w:rsidR="004977D5">
        <w:t xml:space="preserve">of the different cells </w:t>
      </w:r>
      <w:r w:rsidR="005C1F3F">
        <w:t>using dedicated signalling.</w:t>
      </w:r>
      <w:r w:rsidR="005D1EC1">
        <w:t xml:space="preserve"> </w:t>
      </w:r>
      <w:r w:rsidR="00C36D89">
        <w:t>This mechanism allows the network to differentiate among UEs and provide specific parameters to achieve different purposes.</w:t>
      </w:r>
    </w:p>
    <w:p w14:paraId="0F766886" w14:textId="43C51FCF" w:rsidR="007464F8" w:rsidRDefault="00B35492" w:rsidP="00567D8F">
      <w:r>
        <w:t>In general, d</w:t>
      </w:r>
      <w:r w:rsidR="00D81FCF">
        <w:t xml:space="preserve">edicated signalling </w:t>
      </w:r>
      <w:r w:rsidR="00DC3C83">
        <w:t xml:space="preserve">is </w:t>
      </w:r>
      <w:r w:rsidR="00D81FCF">
        <w:t xml:space="preserve">the </w:t>
      </w:r>
      <w:r w:rsidR="00DC3C83">
        <w:t xml:space="preserve">preferred </w:t>
      </w:r>
      <w:r w:rsidR="00D81FCF">
        <w:t>tool</w:t>
      </w:r>
      <w:r w:rsidR="00DC3C83">
        <w:t xml:space="preserve"> when the network wants to provide differentiated </w:t>
      </w:r>
      <w:r>
        <w:t>service</w:t>
      </w:r>
      <w:r w:rsidR="007464F8">
        <w:t xml:space="preserve"> for </w:t>
      </w:r>
      <w:r w:rsidR="009F6C75">
        <w:t>specific UEs</w:t>
      </w:r>
      <w:r w:rsidR="006A6309">
        <w:t>.</w:t>
      </w:r>
      <w:r w:rsidR="009F6C75">
        <w:t xml:space="preserve"> System information is not well-suited for such a purpose even if some solutions might be feasible.</w:t>
      </w:r>
    </w:p>
    <w:p w14:paraId="7171DFFB" w14:textId="2163BA91" w:rsidR="009B37DD" w:rsidRDefault="009B37DD" w:rsidP="005D61F7">
      <w:pPr>
        <w:pStyle w:val="Proposal"/>
      </w:pPr>
      <w:bookmarkStart w:id="11" w:name="_Toc529448411"/>
      <w:bookmarkStart w:id="12" w:name="_Toc529448787"/>
      <w:bookmarkStart w:id="13" w:name="_Toc529448846"/>
      <w:bookmarkStart w:id="14" w:name="_Toc529448867"/>
      <w:bookmarkStart w:id="15" w:name="_Toc529523949"/>
      <w:bookmarkStart w:id="16" w:name="_Toc529525372"/>
      <w:bookmarkStart w:id="17" w:name="_Toc529531812"/>
      <w:r>
        <w:lastRenderedPageBreak/>
        <w:t>RAN2 answer to question 2 should be:</w:t>
      </w:r>
      <w:bookmarkStart w:id="18" w:name="_Toc529448412"/>
      <w:bookmarkStart w:id="19" w:name="_Toc529448788"/>
      <w:bookmarkEnd w:id="11"/>
      <w:bookmarkEnd w:id="12"/>
      <w:r w:rsidR="00745A4E">
        <w:br/>
      </w:r>
      <w:r>
        <w:t xml:space="preserve">RAN2 </w:t>
      </w:r>
      <w:r w:rsidR="00AA407C">
        <w:t>thinks that system information</w:t>
      </w:r>
      <w:r w:rsidR="00CA75D6">
        <w:t xml:space="preserve"> </w:t>
      </w:r>
      <w:r w:rsidR="005D61F7">
        <w:t xml:space="preserve">is not the preferred </w:t>
      </w:r>
      <w:r w:rsidR="00557841">
        <w:t xml:space="preserve">mechanism to </w:t>
      </w:r>
      <w:r w:rsidR="003A6388">
        <w:t>support reliability groups</w:t>
      </w:r>
      <w:r w:rsidR="00E2192E">
        <w:t>.</w:t>
      </w:r>
      <w:bookmarkStart w:id="20" w:name="_Toc529448413"/>
      <w:bookmarkEnd w:id="18"/>
      <w:r w:rsidR="00C60F09">
        <w:t xml:space="preserve"> </w:t>
      </w:r>
      <w:r w:rsidR="00E2192E">
        <w:t>D</w:t>
      </w:r>
      <w:r w:rsidR="00B01B05">
        <w:t xml:space="preserve">edicated signalling </w:t>
      </w:r>
      <w:r w:rsidR="00E2192E">
        <w:t xml:space="preserve">is </w:t>
      </w:r>
      <w:r w:rsidR="00AD75E7">
        <w:t xml:space="preserve">the preferred mechanism </w:t>
      </w:r>
      <w:r w:rsidR="00B01B05">
        <w:t xml:space="preserve">to provide specific </w:t>
      </w:r>
      <w:r w:rsidR="00AD75E7">
        <w:t xml:space="preserve">UE configurations e.g. reliability groups, or any type of </w:t>
      </w:r>
      <w:r w:rsidR="00B01B05">
        <w:t>differentiated cell reselection configuration.</w:t>
      </w:r>
      <w:bookmarkEnd w:id="13"/>
      <w:bookmarkEnd w:id="14"/>
      <w:bookmarkEnd w:id="15"/>
      <w:bookmarkEnd w:id="16"/>
      <w:bookmarkEnd w:id="17"/>
      <w:bookmarkEnd w:id="19"/>
      <w:bookmarkEnd w:id="20"/>
    </w:p>
    <w:p w14:paraId="125CB10B" w14:textId="77777777" w:rsidR="00BD3AEC" w:rsidRDefault="00BD3AEC" w:rsidP="00567D8F"/>
    <w:p w14:paraId="5B476453" w14:textId="39DAF039" w:rsidR="00567D8F" w:rsidRPr="00904C5D" w:rsidRDefault="007A7DB0" w:rsidP="008F5775">
      <w:pPr>
        <w:ind w:left="1134" w:hanging="1134"/>
        <w:rPr>
          <w:b/>
          <w:i/>
          <w:sz w:val="22"/>
          <w:szCs w:val="22"/>
        </w:rPr>
      </w:pPr>
      <w:r w:rsidRPr="00402ECF">
        <w:rPr>
          <w:b/>
          <w:i/>
          <w:sz w:val="22"/>
          <w:szCs w:val="22"/>
        </w:rPr>
        <w:t>Question 3</w:t>
      </w:r>
      <w:r w:rsidR="00567D8F" w:rsidRPr="00402ECF">
        <w:rPr>
          <w:b/>
          <w:i/>
          <w:sz w:val="22"/>
          <w:szCs w:val="22"/>
        </w:rPr>
        <w:t>: For solution #3 protocol stack option 1 (Enhancing PDCP and GTP-U protocols), does RAN3 see any issue to support mapping or reusing SN in GTP-U (e.g. ‘PDCP PDU Number’ in GTP-U header) to PDCP SN and vice versa?</w:t>
      </w:r>
    </w:p>
    <w:p w14:paraId="69EFCC30" w14:textId="77777777" w:rsidR="00D80949" w:rsidRDefault="007A7DB0" w:rsidP="00567D8F">
      <w:r>
        <w:t xml:space="preserve">In general, it is a good practice to avoid inter-layer dependences such as the one proposed in solution 3. </w:t>
      </w:r>
      <w:r w:rsidR="003C47C3">
        <w:t>PDCP has its own mechanism to set the Sequence Number value and</w:t>
      </w:r>
      <w:r w:rsidR="00A425A3">
        <w:t>, therefore, it is obvious that this will be the affected functionality in PDCP.</w:t>
      </w:r>
      <w:r w:rsidR="00284B99">
        <w:t xml:space="preserve"> </w:t>
      </w:r>
    </w:p>
    <w:p w14:paraId="4E9985A9" w14:textId="4BA612E7" w:rsidR="00FB607B" w:rsidRDefault="00FB607B" w:rsidP="00567D8F">
      <w:r>
        <w:t xml:space="preserve">The PDCP SN has several purposes. It is used to </w:t>
      </w:r>
      <w:r w:rsidR="006E4692">
        <w:t xml:space="preserve">assist the </w:t>
      </w:r>
      <w:r w:rsidR="0012255C">
        <w:t xml:space="preserve">re-ordering </w:t>
      </w:r>
      <w:r w:rsidR="006E4692">
        <w:t>of PDCP PDU</w:t>
      </w:r>
      <w:r w:rsidR="002E610D">
        <w:t xml:space="preserve"> and, in addition, the PDCP SN is used for ciphering, deciphering, and integrity protection.</w:t>
      </w:r>
      <w:r w:rsidR="00674F06">
        <w:t xml:space="preserve"> </w:t>
      </w:r>
      <w:r w:rsidR="00566883">
        <w:t xml:space="preserve">Thus, it is extremely important that both PDCP transmitter and receiver have the same view of the SN </w:t>
      </w:r>
      <w:r w:rsidR="00091AFF">
        <w:t xml:space="preserve">of each of the PDCP PDUs. </w:t>
      </w:r>
    </w:p>
    <w:p w14:paraId="29D4FDF9" w14:textId="0E9F724F" w:rsidR="00FE66E7" w:rsidRDefault="009F6FFF" w:rsidP="00567D8F">
      <w:r>
        <w:t xml:space="preserve">The PDCP SN is </w:t>
      </w:r>
      <w:r w:rsidR="00091AFF">
        <w:t xml:space="preserve">always </w:t>
      </w:r>
      <w:r>
        <w:t xml:space="preserve">set to zero when the PDCP is established. </w:t>
      </w:r>
      <w:r w:rsidR="009D328E">
        <w:t xml:space="preserve">This can happen, for instance, </w:t>
      </w:r>
      <w:r w:rsidR="007A7B6A">
        <w:t xml:space="preserve">when the entity is initially set up or </w:t>
      </w:r>
      <w:r w:rsidR="009D328E">
        <w:t xml:space="preserve">when </w:t>
      </w:r>
      <w:r w:rsidR="00B02202">
        <w:t xml:space="preserve">an RRC reconfiguration with </w:t>
      </w:r>
      <w:r w:rsidR="00F629E6">
        <w:t xml:space="preserve">the full configuration option is </w:t>
      </w:r>
      <w:r w:rsidR="00B02202">
        <w:t>signalled</w:t>
      </w:r>
      <w:r w:rsidR="00F629E6">
        <w:t xml:space="preserve">. </w:t>
      </w:r>
      <w:r w:rsidR="003049E1">
        <w:t>In this latter case (full configuration option), there is a risk of packet losses in PDCP.</w:t>
      </w:r>
      <w:r w:rsidR="005E1E36">
        <w:br/>
      </w:r>
      <w:r w:rsidR="00361DF1">
        <w:t xml:space="preserve">In addition, </w:t>
      </w:r>
      <w:r w:rsidR="007A7B6A">
        <w:t>PDCP re-establishment also lead</w:t>
      </w:r>
      <w:r w:rsidR="00E65A06">
        <w:t>s</w:t>
      </w:r>
      <w:r w:rsidR="007A7B6A">
        <w:t xml:space="preserve"> to </w:t>
      </w:r>
      <w:r w:rsidR="00E65A06">
        <w:t xml:space="preserve">perform a </w:t>
      </w:r>
      <w:r w:rsidR="00F60116">
        <w:t xml:space="preserve">PDCP SN reset to its initial value </w:t>
      </w:r>
      <w:r w:rsidR="007903F9">
        <w:t>for UMD DRBs</w:t>
      </w:r>
      <w:r w:rsidR="00E65A06">
        <w:t>.</w:t>
      </w:r>
      <w:r w:rsidR="00E95895">
        <w:t xml:space="preserve"> PDCP (re-)establishment</w:t>
      </w:r>
      <w:r w:rsidR="00E65A06">
        <w:t xml:space="preserve"> </w:t>
      </w:r>
      <w:r w:rsidR="00E95895">
        <w:t xml:space="preserve">are </w:t>
      </w:r>
      <w:r w:rsidR="003049E1">
        <w:t xml:space="preserve">also </w:t>
      </w:r>
      <w:r w:rsidR="00E95895">
        <w:t>triggered by RRC</w:t>
      </w:r>
      <w:r w:rsidR="00A10525">
        <w:t>.</w:t>
      </w:r>
      <w:r w:rsidR="00394311">
        <w:t xml:space="preserve"> </w:t>
      </w:r>
    </w:p>
    <w:p w14:paraId="01F05553" w14:textId="7D57591F" w:rsidR="00C5158A" w:rsidRDefault="00C5158A" w:rsidP="00644525">
      <w:r>
        <w:t xml:space="preserve">Each time PDCP SN is reset, </w:t>
      </w:r>
      <w:r w:rsidR="003B6AE8">
        <w:t xml:space="preserve">GTP-U will also have to perform the require procedures to change the value. </w:t>
      </w:r>
      <w:r w:rsidR="001B25D8">
        <w:t xml:space="preserve">The opposite will also be true. Each time GTP-U SN is reset, RRC and PDCP will also have to perform the required actions to </w:t>
      </w:r>
      <w:r w:rsidR="000D5679">
        <w:t xml:space="preserve">update the parameters accordingly. As explained above, this could even lead to full reconfigurations </w:t>
      </w:r>
      <w:r w:rsidR="00BA584A">
        <w:t xml:space="preserve">which may lead to packet losses. </w:t>
      </w:r>
    </w:p>
    <w:p w14:paraId="1B02F393" w14:textId="5ABA9AAA" w:rsidR="00567ACA" w:rsidRDefault="00567ACA" w:rsidP="00644525">
      <w:r>
        <w:t xml:space="preserve">The solution suggested by SA2 has a high impact in RAN2 </w:t>
      </w:r>
      <w:r w:rsidR="00C3072A">
        <w:t>and is, therefore, not preferred. PDCP SN should be kept independent from any other layer.</w:t>
      </w:r>
    </w:p>
    <w:p w14:paraId="605A9A3E" w14:textId="77777777" w:rsidR="00377BC5" w:rsidRDefault="00377BC5" w:rsidP="00644525"/>
    <w:p w14:paraId="1F4A3A88" w14:textId="686D57EE" w:rsidR="00EF74C0" w:rsidRDefault="00EF74C0" w:rsidP="00B355EA">
      <w:pPr>
        <w:pStyle w:val="Proposal"/>
      </w:pPr>
      <w:bookmarkStart w:id="21" w:name="_Toc529448414"/>
      <w:bookmarkStart w:id="22" w:name="_Toc529448789"/>
      <w:bookmarkStart w:id="23" w:name="_Toc529448847"/>
      <w:bookmarkStart w:id="24" w:name="_Toc529448868"/>
      <w:bookmarkStart w:id="25" w:name="_Toc529523950"/>
      <w:bookmarkStart w:id="26" w:name="_Toc529525373"/>
      <w:bookmarkStart w:id="27" w:name="_Toc529531813"/>
      <w:r>
        <w:t xml:space="preserve">RAN2 answer to question </w:t>
      </w:r>
      <w:r w:rsidR="00904C5D">
        <w:t>3</w:t>
      </w:r>
      <w:r>
        <w:t xml:space="preserve"> should be:</w:t>
      </w:r>
      <w:bookmarkStart w:id="28" w:name="_Toc529448415"/>
      <w:bookmarkStart w:id="29" w:name="_Toc529448790"/>
      <w:bookmarkEnd w:id="21"/>
      <w:bookmarkEnd w:id="22"/>
      <w:r w:rsidR="00B355EA">
        <w:br/>
      </w:r>
      <w:r w:rsidR="00B355EA">
        <w:br/>
      </w:r>
      <w:r w:rsidR="00C3072A">
        <w:t xml:space="preserve">RAN2 </w:t>
      </w:r>
      <w:r w:rsidR="004F16E9">
        <w:t xml:space="preserve">foresees a considerable </w:t>
      </w:r>
      <w:r w:rsidR="009B61D4">
        <w:t xml:space="preserve">negative </w:t>
      </w:r>
      <w:r w:rsidR="004F16E9">
        <w:t xml:space="preserve">impact if PDCP SN and GTP-U SN must be the </w:t>
      </w:r>
      <w:r w:rsidR="00252DD1">
        <w:t>identical</w:t>
      </w:r>
      <w:r w:rsidR="004F16E9">
        <w:t>.</w:t>
      </w:r>
      <w:r>
        <w:t xml:space="preserve"> </w:t>
      </w:r>
      <w:r w:rsidR="009B61D4">
        <w:t>RAN2 wants to keep PDCP SN setting and operation independent from the GTP-U SN</w:t>
      </w:r>
      <w:r w:rsidR="00776C9B">
        <w:t xml:space="preserve"> setting and operation.</w:t>
      </w:r>
      <w:r w:rsidR="00776C9B">
        <w:br/>
        <w:t>In general, inter-layer dependences should be avoided.</w:t>
      </w:r>
      <w:bookmarkEnd w:id="23"/>
      <w:bookmarkEnd w:id="24"/>
      <w:bookmarkEnd w:id="25"/>
      <w:bookmarkEnd w:id="26"/>
      <w:bookmarkEnd w:id="27"/>
      <w:bookmarkEnd w:id="28"/>
      <w:bookmarkEnd w:id="29"/>
    </w:p>
    <w:p w14:paraId="143A38F1" w14:textId="77777777" w:rsidR="007A7DB0" w:rsidRDefault="007A7DB0" w:rsidP="00567D8F"/>
    <w:p w14:paraId="5CE09AD8" w14:textId="0850369F" w:rsidR="00567D8F" w:rsidRPr="00AA7521" w:rsidRDefault="00567D8F" w:rsidP="008F5775">
      <w:pPr>
        <w:ind w:left="1134" w:hanging="1134"/>
        <w:rPr>
          <w:b/>
          <w:i/>
          <w:sz w:val="22"/>
          <w:szCs w:val="22"/>
        </w:rPr>
      </w:pPr>
      <w:r w:rsidRPr="00AA7521">
        <w:rPr>
          <w:b/>
          <w:i/>
          <w:sz w:val="22"/>
          <w:szCs w:val="22"/>
        </w:rPr>
        <w:t>Q</w:t>
      </w:r>
      <w:r w:rsidR="00EB01C2" w:rsidRPr="00AA7521">
        <w:rPr>
          <w:b/>
          <w:i/>
          <w:sz w:val="22"/>
          <w:szCs w:val="22"/>
        </w:rPr>
        <w:t xml:space="preserve">uestion </w:t>
      </w:r>
      <w:r w:rsidRPr="00AA7521">
        <w:rPr>
          <w:b/>
          <w:i/>
          <w:sz w:val="22"/>
          <w:szCs w:val="22"/>
        </w:rPr>
        <w:t>4: For solution #3 protocol stack option 2 (introducing HRP protocol between UE and UPF), does RAN2, RAN3 see any impact to RAN?</w:t>
      </w:r>
    </w:p>
    <w:p w14:paraId="3A8B87ED" w14:textId="75F3CC1F" w:rsidR="00A229AF" w:rsidRDefault="00343BC8" w:rsidP="00567D8F">
      <w:r>
        <w:t xml:space="preserve">There is no </w:t>
      </w:r>
      <w:proofErr w:type="gramStart"/>
      <w:r w:rsidR="00451C06">
        <w:t>sufficient</w:t>
      </w:r>
      <w:proofErr w:type="gramEnd"/>
      <w:r w:rsidR="00451C06">
        <w:t xml:space="preserve"> information </w:t>
      </w:r>
      <w:r>
        <w:t xml:space="preserve">to conclude </w:t>
      </w:r>
      <w:r w:rsidR="00451C06">
        <w:t xml:space="preserve">what the new HRP protocol may </w:t>
      </w:r>
      <w:r>
        <w:t>do or how it may impact RAN protocols.</w:t>
      </w:r>
      <w:r w:rsidR="00B62027">
        <w:t xml:space="preserve"> </w:t>
      </w:r>
      <w:r w:rsidR="007F057D">
        <w:t>Nevertheless, a</w:t>
      </w:r>
      <w:r w:rsidR="00A229AF">
        <w:t xml:space="preserve">s indicated above, inter-layer dependences should be avoided and, thus, </w:t>
      </w:r>
      <w:r w:rsidR="007F057D">
        <w:t>RAN protocols</w:t>
      </w:r>
      <w:r w:rsidR="00A229AF">
        <w:t xml:space="preserve"> </w:t>
      </w:r>
      <w:r w:rsidR="00052D2C">
        <w:t>should not be required to be aware of what protocols are running in the CN</w:t>
      </w:r>
      <w:r w:rsidR="007F057D">
        <w:t xml:space="preserve">, </w:t>
      </w:r>
      <w:r w:rsidR="00052D2C">
        <w:t>the length of the headers</w:t>
      </w:r>
      <w:r w:rsidR="008F5905">
        <w:t>, or read fields of the headers</w:t>
      </w:r>
      <w:r w:rsidR="00052D2C">
        <w:t>.</w:t>
      </w:r>
      <w:r w:rsidR="007F6B60">
        <w:t xml:space="preserve"> </w:t>
      </w:r>
      <w:r w:rsidR="008F5905">
        <w:t xml:space="preserve">In other words, </w:t>
      </w:r>
      <w:r w:rsidR="007F6B60">
        <w:t xml:space="preserve">deep packet inspection should </w:t>
      </w:r>
      <w:r w:rsidR="008F5905">
        <w:t xml:space="preserve">also </w:t>
      </w:r>
      <w:r w:rsidR="007F6B60">
        <w:t>be avoided.</w:t>
      </w:r>
    </w:p>
    <w:p w14:paraId="563FF77A" w14:textId="7E76F25A" w:rsidR="00052D2C" w:rsidRDefault="00052D2C" w:rsidP="00567D8F"/>
    <w:p w14:paraId="133C5455" w14:textId="5A7D6176" w:rsidR="00402ECF" w:rsidRDefault="00052D2C" w:rsidP="00103AA1">
      <w:pPr>
        <w:pStyle w:val="Proposal"/>
      </w:pPr>
      <w:bookmarkStart w:id="30" w:name="_Toc529448416"/>
      <w:bookmarkStart w:id="31" w:name="_Toc529448791"/>
      <w:bookmarkStart w:id="32" w:name="_Toc529448848"/>
      <w:bookmarkStart w:id="33" w:name="_Toc529448869"/>
      <w:bookmarkStart w:id="34" w:name="_Toc529523951"/>
      <w:bookmarkStart w:id="35" w:name="_Toc529525374"/>
      <w:bookmarkStart w:id="36" w:name="_Toc529531814"/>
      <w:r>
        <w:t xml:space="preserve">RAN2 answer to question </w:t>
      </w:r>
      <w:r w:rsidR="00904C5D">
        <w:t>4</w:t>
      </w:r>
      <w:r>
        <w:t xml:space="preserve"> should be</w:t>
      </w:r>
      <w:bookmarkStart w:id="37" w:name="_Toc529448417"/>
      <w:bookmarkStart w:id="38" w:name="_Toc529448792"/>
      <w:bookmarkEnd w:id="30"/>
      <w:bookmarkEnd w:id="31"/>
      <w:r w:rsidR="00B355EA">
        <w:t>:</w:t>
      </w:r>
      <w:r w:rsidR="00B355EA">
        <w:br/>
      </w:r>
      <w:r w:rsidR="00B355EA">
        <w:br/>
      </w:r>
      <w:bookmarkStart w:id="39" w:name="_GoBack"/>
      <w:r>
        <w:t xml:space="preserve">RAN2 does not have enough information about the new HRP protocol to define </w:t>
      </w:r>
      <w:r w:rsidR="001B3D9F">
        <w:t xml:space="preserve">all the impacts in the RAN protocols. </w:t>
      </w:r>
      <w:bookmarkStart w:id="40" w:name="_Toc529448418"/>
      <w:bookmarkStart w:id="41" w:name="_Toc529448793"/>
      <w:bookmarkStart w:id="42" w:name="_Toc529448849"/>
      <w:bookmarkEnd w:id="32"/>
      <w:bookmarkEnd w:id="37"/>
      <w:bookmarkEnd w:id="38"/>
      <w:r w:rsidR="00402ECF">
        <w:t xml:space="preserve">As indicated above, inter-layer dependences </w:t>
      </w:r>
      <w:r w:rsidR="0010381C">
        <w:t xml:space="preserve">and deep packet inspection </w:t>
      </w:r>
      <w:r w:rsidR="00402ECF">
        <w:t>should be avoided</w:t>
      </w:r>
      <w:bookmarkEnd w:id="39"/>
      <w:r w:rsidR="00402ECF">
        <w:t>.</w:t>
      </w:r>
      <w:bookmarkEnd w:id="33"/>
      <w:bookmarkEnd w:id="34"/>
      <w:bookmarkEnd w:id="35"/>
      <w:bookmarkEnd w:id="36"/>
      <w:bookmarkEnd w:id="40"/>
      <w:bookmarkEnd w:id="41"/>
      <w:bookmarkEnd w:id="42"/>
    </w:p>
    <w:p w14:paraId="343C633A" w14:textId="77777777" w:rsidR="00052D2C" w:rsidRPr="00912E02" w:rsidRDefault="00052D2C" w:rsidP="00567D8F"/>
    <w:p w14:paraId="4BA32791" w14:textId="5342DA85" w:rsidR="00567D8F" w:rsidRPr="00EB01C2" w:rsidRDefault="00567D8F" w:rsidP="00567D8F">
      <w:pPr>
        <w:rPr>
          <w:b/>
          <w:i/>
          <w:sz w:val="22"/>
          <w:szCs w:val="22"/>
        </w:rPr>
      </w:pPr>
      <w:r w:rsidRPr="00EB01C2">
        <w:rPr>
          <w:b/>
          <w:i/>
          <w:sz w:val="22"/>
          <w:szCs w:val="22"/>
        </w:rPr>
        <w:t>Q</w:t>
      </w:r>
      <w:r w:rsidR="00EB01C2">
        <w:rPr>
          <w:b/>
          <w:i/>
          <w:sz w:val="22"/>
          <w:szCs w:val="22"/>
        </w:rPr>
        <w:t xml:space="preserve">uestion </w:t>
      </w:r>
      <w:r w:rsidRPr="00EB01C2">
        <w:rPr>
          <w:b/>
          <w:i/>
          <w:sz w:val="22"/>
          <w:szCs w:val="22"/>
        </w:rPr>
        <w:t xml:space="preserve">6: For solution #7, does RAN2, RAN3 see any issue in using indication from UPF regarding the packet replication in GTP-U packet </w:t>
      </w:r>
      <w:proofErr w:type="gramStart"/>
      <w:r w:rsidRPr="00EB01C2">
        <w:rPr>
          <w:b/>
          <w:i/>
          <w:sz w:val="22"/>
          <w:szCs w:val="22"/>
        </w:rPr>
        <w:t>in order to</w:t>
      </w:r>
      <w:proofErr w:type="gramEnd"/>
      <w:r w:rsidRPr="00EB01C2">
        <w:rPr>
          <w:b/>
          <w:i/>
          <w:sz w:val="22"/>
          <w:szCs w:val="22"/>
        </w:rPr>
        <w:t xml:space="preserve"> take further action?</w:t>
      </w:r>
    </w:p>
    <w:p w14:paraId="4D31C715" w14:textId="16B1080B" w:rsidR="00567D8F" w:rsidRDefault="00647698" w:rsidP="00567D8F">
      <w:r>
        <w:t>The impact in RAN protocols depends on what is the purpose of this indication</w:t>
      </w:r>
      <w:r w:rsidR="005336C8">
        <w:t xml:space="preserve">. The TR 23.725 </w:t>
      </w:r>
      <w:r w:rsidR="00D86711">
        <w:t>explicitly indicates that:</w:t>
      </w:r>
    </w:p>
    <w:p w14:paraId="2676F017" w14:textId="77777777" w:rsidR="00401DC5" w:rsidRDefault="00D86711" w:rsidP="00401DC5">
      <w:pPr>
        <w:pStyle w:val="B1"/>
      </w:pPr>
      <w:r>
        <w:t>[…]</w:t>
      </w:r>
    </w:p>
    <w:p w14:paraId="612E1797" w14:textId="543C402D" w:rsidR="00401DC5" w:rsidRDefault="00401DC5" w:rsidP="00401DC5">
      <w:pPr>
        <w:pStyle w:val="B1"/>
        <w:rPr>
          <w:rFonts w:ascii="Times New Roman" w:hAnsi="Times New Roman"/>
          <w:lang w:eastAsia="ja-JP"/>
        </w:rPr>
      </w:pPr>
      <w:r>
        <w:lastRenderedPageBreak/>
        <w:t>2.</w:t>
      </w:r>
      <w:r>
        <w:tab/>
        <w:t>The replicator guides the lower layers to ensure their corresponding latency/availability/reliability requirements are fulfilled.</w:t>
      </w:r>
    </w:p>
    <w:p w14:paraId="404BF564" w14:textId="77777777" w:rsidR="00401DC5" w:rsidRDefault="00401DC5" w:rsidP="00401DC5">
      <w:pPr>
        <w:pStyle w:val="B1"/>
        <w:ind w:left="852"/>
      </w:pPr>
      <w:r>
        <w:t>a.</w:t>
      </w:r>
      <w:r>
        <w:tab/>
        <w:t>In the simplest form, the replicator forwards the received replicas to the lower layers, by adding a header or other type of indication that tells the lower-layers to treat the packets as uncorrelated as possible.</w:t>
      </w:r>
    </w:p>
    <w:p w14:paraId="3D11C8A2" w14:textId="77777777" w:rsidR="00401DC5" w:rsidRDefault="00401DC5" w:rsidP="00401DC5">
      <w:pPr>
        <w:pStyle w:val="B1"/>
        <w:ind w:left="852"/>
      </w:pPr>
      <w:r>
        <w:t>b.</w:t>
      </w:r>
      <w:r>
        <w:tab/>
        <w:t>More sophisticated options include manipulation of the incoming data, e.g. combining, excluding, or further replicating (among other operations) the incoming packets. For instance, create 3 packets based on the two incoming replicas and make sure they are scheduled according to step 2a. Another option is to only forward a single or a subset of the packets to the lower-layer but scaling appropriately the QoS constraint to be fulfilled by the lower layers.</w:t>
      </w:r>
    </w:p>
    <w:p w14:paraId="4D98CE36" w14:textId="3BE571DB" w:rsidR="00D86711" w:rsidRDefault="00D86711" w:rsidP="00401DC5">
      <w:pPr>
        <w:pStyle w:val="B1"/>
        <w:rPr>
          <w:rFonts w:ascii="Times New Roman" w:hAnsi="Times New Roman"/>
          <w:lang w:eastAsia="ja-JP"/>
        </w:rPr>
      </w:pPr>
      <w:r>
        <w:t>[…]</w:t>
      </w:r>
    </w:p>
    <w:p w14:paraId="07607ABC" w14:textId="47B29379" w:rsidR="00922529" w:rsidRDefault="00922529" w:rsidP="00567D8F">
      <w:r>
        <w:t xml:space="preserve">This type of solution </w:t>
      </w:r>
      <w:r w:rsidR="00623345">
        <w:t xml:space="preserve">may imply that the RAN may need to </w:t>
      </w:r>
      <w:proofErr w:type="gramStart"/>
      <w:r w:rsidR="00623345">
        <w:t>look into</w:t>
      </w:r>
      <w:proofErr w:type="gramEnd"/>
      <w:r w:rsidR="00623345">
        <w:t xml:space="preserve"> the sub-headers </w:t>
      </w:r>
      <w:r w:rsidR="00547080">
        <w:t xml:space="preserve">of the packets which were delivered to RAN protocols or it may result in that the network may need to </w:t>
      </w:r>
      <w:r w:rsidR="00BC4697">
        <w:t xml:space="preserve">have algorithms to identify and follow-up packets which were duplicated outside the RAN. </w:t>
      </w:r>
      <w:r w:rsidR="008E74D7">
        <w:t xml:space="preserve">Such type of solutions may result in an additional </w:t>
      </w:r>
      <w:r w:rsidR="00401DC5">
        <w:t xml:space="preserve">in an unwanted </w:t>
      </w:r>
      <w:r w:rsidR="008E74D7">
        <w:t>complexity for the RAN protocols</w:t>
      </w:r>
      <w:r w:rsidR="00401DC5">
        <w:t>.</w:t>
      </w:r>
    </w:p>
    <w:p w14:paraId="09E3D16D" w14:textId="77777777" w:rsidR="005E0C23" w:rsidRDefault="005E0C23" w:rsidP="00567D8F"/>
    <w:p w14:paraId="4B1EB613" w14:textId="14BE7311" w:rsidR="000755FB" w:rsidRDefault="000755FB" w:rsidP="00567D8F">
      <w:pPr>
        <w:pStyle w:val="Proposal"/>
      </w:pPr>
      <w:bookmarkStart w:id="43" w:name="_Toc529448419"/>
      <w:bookmarkStart w:id="44" w:name="_Toc529448794"/>
      <w:bookmarkStart w:id="45" w:name="_Hlk529447870"/>
      <w:bookmarkStart w:id="46" w:name="_Toc529448850"/>
      <w:bookmarkStart w:id="47" w:name="_Toc529448870"/>
      <w:bookmarkStart w:id="48" w:name="_Toc529523952"/>
      <w:bookmarkStart w:id="49" w:name="_Toc529525375"/>
      <w:bookmarkStart w:id="50" w:name="_Toc529531815"/>
      <w:r>
        <w:t>RAN2 answer to question 6 should be:</w:t>
      </w:r>
      <w:bookmarkStart w:id="51" w:name="_Toc529448420"/>
      <w:bookmarkStart w:id="52" w:name="_Toc529448795"/>
      <w:bookmarkEnd w:id="43"/>
      <w:bookmarkEnd w:id="44"/>
      <w:bookmarkEnd w:id="45"/>
      <w:r w:rsidR="00B355EA">
        <w:br/>
      </w:r>
      <w:r w:rsidR="00B355EA">
        <w:br/>
      </w:r>
      <w:bookmarkEnd w:id="46"/>
      <w:bookmarkEnd w:id="47"/>
      <w:bookmarkEnd w:id="48"/>
      <w:bookmarkEnd w:id="51"/>
      <w:bookmarkEnd w:id="52"/>
      <w:r w:rsidR="006A6E91">
        <w:t xml:space="preserve">RAN2 thinks that having indications which may </w:t>
      </w:r>
      <w:r w:rsidR="00B420C1">
        <w:t xml:space="preserve">result in that RAN protocols need to perform </w:t>
      </w:r>
      <w:r w:rsidR="00371318" w:rsidRPr="00371318">
        <w:t>deep packet inspection</w:t>
      </w:r>
      <w:bookmarkEnd w:id="49"/>
      <w:r w:rsidR="00B420C1">
        <w:t xml:space="preserve">, identify, and follow-up </w:t>
      </w:r>
      <w:r w:rsidR="00C747EB">
        <w:t xml:space="preserve">packets duplicated outside the RAN is not preferred. </w:t>
      </w:r>
      <w:r w:rsidR="00C747EB">
        <w:t>As indicated above, inter-layer dependences and deep packet inspection should be avoided</w:t>
      </w:r>
      <w:r w:rsidR="00C747EB">
        <w:t>.</w:t>
      </w:r>
      <w:bookmarkEnd w:id="50"/>
    </w:p>
    <w:p w14:paraId="0D7E427A" w14:textId="77777777" w:rsidR="008F5775" w:rsidRDefault="008F5775" w:rsidP="00567D8F"/>
    <w:p w14:paraId="46EA0EBB" w14:textId="4DD0A74C" w:rsidR="00567D8F" w:rsidRPr="005E0C23" w:rsidRDefault="00567D8F" w:rsidP="005E0C23">
      <w:pPr>
        <w:ind w:left="1134" w:hanging="1134"/>
        <w:rPr>
          <w:b/>
          <w:i/>
          <w:sz w:val="22"/>
          <w:szCs w:val="22"/>
        </w:rPr>
      </w:pPr>
      <w:r w:rsidRPr="005E0C23">
        <w:rPr>
          <w:b/>
          <w:i/>
          <w:sz w:val="22"/>
          <w:szCs w:val="22"/>
        </w:rPr>
        <w:t>Q</w:t>
      </w:r>
      <w:r w:rsidR="00F43A03">
        <w:rPr>
          <w:b/>
          <w:i/>
          <w:sz w:val="22"/>
          <w:szCs w:val="22"/>
        </w:rPr>
        <w:t xml:space="preserve">uestion </w:t>
      </w:r>
      <w:r w:rsidRPr="005E0C23">
        <w:rPr>
          <w:b/>
          <w:i/>
          <w:sz w:val="22"/>
          <w:szCs w:val="22"/>
        </w:rPr>
        <w:t xml:space="preserve">7: In general, what kind of deployment scenarios in terms of frequency planning (uniform and dedicated frequency allocation between </w:t>
      </w:r>
      <w:proofErr w:type="spellStart"/>
      <w:r w:rsidRPr="005E0C23">
        <w:rPr>
          <w:b/>
          <w:i/>
          <w:sz w:val="22"/>
          <w:szCs w:val="22"/>
        </w:rPr>
        <w:t>gNBs</w:t>
      </w:r>
      <w:proofErr w:type="spellEnd"/>
      <w:r w:rsidRPr="005E0C23">
        <w:rPr>
          <w:b/>
          <w:i/>
          <w:sz w:val="22"/>
          <w:szCs w:val="22"/>
        </w:rPr>
        <w:t xml:space="preserve">, uniform frequency planning in a portion of the network, frequently changing frequency allocation between </w:t>
      </w:r>
      <w:proofErr w:type="spellStart"/>
      <w:r w:rsidRPr="005E0C23">
        <w:rPr>
          <w:b/>
          <w:i/>
          <w:sz w:val="22"/>
          <w:szCs w:val="22"/>
        </w:rPr>
        <w:t>gNBs</w:t>
      </w:r>
      <w:proofErr w:type="spellEnd"/>
      <w:r w:rsidRPr="005E0C23">
        <w:rPr>
          <w:b/>
          <w:i/>
          <w:sz w:val="22"/>
          <w:szCs w:val="22"/>
        </w:rPr>
        <w:t>) should be assumed? Do RAN1, RAN2, RAN3 see NRG (solution #10/solution #2) to be a feasible solution in all deployments?</w:t>
      </w:r>
    </w:p>
    <w:p w14:paraId="2DB05451" w14:textId="2B2078D1" w:rsidR="00CF5F97" w:rsidRDefault="00F43A03" w:rsidP="00567D8F">
      <w:r>
        <w:t>RAN2 does not decide on frequency planning or potential deployment</w:t>
      </w:r>
      <w:r w:rsidR="00B5177B">
        <w:t xml:space="preserve"> and, thus, </w:t>
      </w:r>
      <w:r w:rsidR="000B420B">
        <w:t xml:space="preserve">it cannot say </w:t>
      </w:r>
      <w:r w:rsidR="00467A3E">
        <w:t xml:space="preserve">if solution 10 and solution 2 are feasible </w:t>
      </w:r>
      <w:r w:rsidR="000B420B">
        <w:t xml:space="preserve">or not feasible </w:t>
      </w:r>
      <w:r w:rsidR="00467A3E">
        <w:t>in all type of deployments.</w:t>
      </w:r>
      <w:r w:rsidR="00CF5F97">
        <w:t xml:space="preserve"> RAN2 has not studied that.</w:t>
      </w:r>
      <w:r w:rsidR="002C4579">
        <w:t xml:space="preserve"> Nevertheless, Question 2 is related to the solutioned outlined in this question. </w:t>
      </w:r>
      <w:r w:rsidR="0059089D">
        <w:t>Mechanisms which overcomplicate s</w:t>
      </w:r>
      <w:r w:rsidR="00333706">
        <w:t xml:space="preserve">ystem information </w:t>
      </w:r>
      <w:r w:rsidR="0059089D">
        <w:t>are not preferred.</w:t>
      </w:r>
    </w:p>
    <w:p w14:paraId="61FE0192" w14:textId="59428E7B" w:rsidR="00CF5F97" w:rsidRDefault="00CF5F97" w:rsidP="00567D8F"/>
    <w:p w14:paraId="059A367B" w14:textId="5EC83469" w:rsidR="00EE09F1" w:rsidRDefault="00CF5F97" w:rsidP="00B355EA">
      <w:pPr>
        <w:pStyle w:val="Proposal"/>
      </w:pPr>
      <w:bookmarkStart w:id="53" w:name="_Toc529448421"/>
      <w:bookmarkStart w:id="54" w:name="_Toc529448796"/>
      <w:bookmarkStart w:id="55" w:name="_Toc529448851"/>
      <w:bookmarkStart w:id="56" w:name="_Toc529448871"/>
      <w:bookmarkStart w:id="57" w:name="_Toc529523953"/>
      <w:bookmarkStart w:id="58" w:name="_Toc529525376"/>
      <w:bookmarkStart w:id="59" w:name="_Toc529531816"/>
      <w:r>
        <w:t>RAN2 answer to question 7 should be:</w:t>
      </w:r>
      <w:bookmarkStart w:id="60" w:name="_Toc529448422"/>
      <w:bookmarkStart w:id="61" w:name="_Toc529448797"/>
      <w:bookmarkEnd w:id="53"/>
      <w:bookmarkEnd w:id="54"/>
      <w:r w:rsidR="00B355EA">
        <w:br/>
      </w:r>
      <w:r w:rsidR="00B355EA">
        <w:br/>
      </w:r>
      <w:r w:rsidR="001E3437">
        <w:t>RAN2 does not decide on frequency planning or potential deployment. RAN2 has not studied</w:t>
      </w:r>
      <w:r w:rsidR="00C55FE3">
        <w:t xml:space="preserve"> th</w:t>
      </w:r>
      <w:r w:rsidR="008A2853">
        <w:t>ese solutions and cannot respond whether solution 10 and solution 2 are feasible in all deployments</w:t>
      </w:r>
      <w:bookmarkEnd w:id="55"/>
      <w:bookmarkEnd w:id="56"/>
      <w:bookmarkEnd w:id="57"/>
      <w:bookmarkEnd w:id="58"/>
      <w:bookmarkEnd w:id="60"/>
      <w:bookmarkEnd w:id="61"/>
      <w:r w:rsidR="0059089D">
        <w:t xml:space="preserve">. RAN2 </w:t>
      </w:r>
      <w:proofErr w:type="gramStart"/>
      <w:r w:rsidR="0059089D">
        <w:t>refers back</w:t>
      </w:r>
      <w:proofErr w:type="gramEnd"/>
      <w:r w:rsidR="0059089D">
        <w:t xml:space="preserve"> to </w:t>
      </w:r>
      <w:r w:rsidR="00673E1B">
        <w:t xml:space="preserve">answer 2. RAN2 indicated that system </w:t>
      </w:r>
      <w:r w:rsidR="002C026D">
        <w:t>information is not preferred for distributing UE specific parameters.</w:t>
      </w:r>
      <w:bookmarkEnd w:id="59"/>
    </w:p>
    <w:p w14:paraId="171E6C12" w14:textId="0A30ED1C" w:rsidR="00EE09F1" w:rsidRDefault="00EE09F1" w:rsidP="009947DA">
      <w:pPr>
        <w:pStyle w:val="BodyText"/>
      </w:pPr>
    </w:p>
    <w:p w14:paraId="6D229A30" w14:textId="6FFAA7F4" w:rsidR="00EE09F1" w:rsidRDefault="009947DA" w:rsidP="0085282F">
      <w:pPr>
        <w:pStyle w:val="BodyText"/>
      </w:pPr>
      <w:r>
        <w:t>These proposals need to be captured in a LS. So, we finally propose:</w:t>
      </w:r>
    </w:p>
    <w:p w14:paraId="7E0A279C" w14:textId="77777777" w:rsidR="0085282F" w:rsidRDefault="0085282F" w:rsidP="0085282F">
      <w:pPr>
        <w:pStyle w:val="BodyText"/>
      </w:pPr>
    </w:p>
    <w:p w14:paraId="1DA3D795" w14:textId="31F5D9D6" w:rsidR="00D75AE5" w:rsidRDefault="00B21CB1" w:rsidP="00F875D1">
      <w:pPr>
        <w:pStyle w:val="Proposal"/>
      </w:pPr>
      <w:bookmarkStart w:id="62" w:name="_Toc529448425"/>
      <w:bookmarkStart w:id="63" w:name="_Toc529448798"/>
      <w:bookmarkStart w:id="64" w:name="_Toc529448852"/>
      <w:bookmarkStart w:id="65" w:name="_Toc529448872"/>
      <w:bookmarkStart w:id="66" w:name="_Toc529523954"/>
      <w:bookmarkStart w:id="67" w:name="_Toc529525377"/>
      <w:bookmarkStart w:id="68" w:name="_Toc529531817"/>
      <w:r>
        <w:t xml:space="preserve">Respond SA2 to their LS </w:t>
      </w:r>
      <w:r w:rsidR="00490920">
        <w:t xml:space="preserve">as suggested in </w:t>
      </w:r>
      <w:r>
        <w:t>the proposals above.</w:t>
      </w:r>
      <w:bookmarkEnd w:id="62"/>
      <w:bookmarkEnd w:id="63"/>
      <w:bookmarkEnd w:id="64"/>
      <w:bookmarkEnd w:id="65"/>
      <w:bookmarkEnd w:id="66"/>
      <w:bookmarkEnd w:id="67"/>
      <w:bookmarkEnd w:id="68"/>
    </w:p>
    <w:p w14:paraId="31502696" w14:textId="77777777" w:rsidR="0085282F" w:rsidRPr="00CE0424" w:rsidRDefault="0085282F" w:rsidP="0085282F">
      <w:pPr>
        <w:pStyle w:val="Proposal"/>
        <w:numPr>
          <w:ilvl w:val="0"/>
          <w:numId w:val="0"/>
        </w:numPr>
      </w:pPr>
    </w:p>
    <w:p w14:paraId="038D57C3" w14:textId="658370F4" w:rsidR="00F875D1" w:rsidRPr="00364C5E" w:rsidRDefault="00F875D1" w:rsidP="00F875D1">
      <w:pPr>
        <w:pStyle w:val="Heading1"/>
      </w:pPr>
      <w:r w:rsidRPr="00CE0424">
        <w:t>Conclusion</w:t>
      </w:r>
    </w:p>
    <w:p w14:paraId="5773BC28" w14:textId="57334D6A" w:rsidR="00944270" w:rsidRDefault="00552EA5" w:rsidP="00F875D1">
      <w:pPr>
        <w:pStyle w:val="BodyText"/>
      </w:pPr>
      <w:r>
        <w:t xml:space="preserve">Based on the </w:t>
      </w:r>
      <w:r w:rsidR="00176DFE">
        <w:t xml:space="preserve">discussion above, we propose </w:t>
      </w:r>
      <w:r w:rsidR="00944270">
        <w:t>the</w:t>
      </w:r>
      <w:r w:rsidR="00F875D1" w:rsidRPr="00CE0424">
        <w:t xml:space="preserve"> following:</w:t>
      </w:r>
    </w:p>
    <w:p w14:paraId="7BF057B5" w14:textId="77777777" w:rsidR="00E95A96" w:rsidRDefault="00F875D1">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\p " " \t "Proposal" </w:instrText>
      </w:r>
      <w:r>
        <w:rPr>
          <w:b w:val="0"/>
          <w:bCs/>
        </w:rPr>
        <w:fldChar w:fldCharType="separate"/>
      </w:r>
      <w:r w:rsidR="00E95A96">
        <w:t>Proposal 1</w:t>
      </w:r>
      <w:r w:rsidR="00E95A96">
        <w:rPr>
          <w:rFonts w:asciiTheme="minorHAnsi" w:eastAsiaTheme="minorEastAsia" w:hAnsiTheme="minorHAnsi" w:cstheme="minorBidi"/>
          <w:b w:val="0"/>
          <w:sz w:val="22"/>
          <w:lang w:eastAsia="en-US"/>
        </w:rPr>
        <w:tab/>
      </w:r>
      <w:r w:rsidR="00E95A96">
        <w:t>RAN2 answer to question 1 should be:  RAN2 has not performed any analysis or study of the solutions outline in the TR 23.725; therefore, RAN2 cannot comment about the feasibility of each of the solutions and cannot provide a detailed list of the impacts and complexity that each of the solutions may have in RAN protocols.</w:t>
      </w:r>
    </w:p>
    <w:p w14:paraId="4E61C18D" w14:textId="77777777" w:rsidR="00E95A96" w:rsidRDefault="00E95A9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RAN2 answer to question 2 should be: RAN2 thinks that system information is not the preferred mechanism to support reliability groups. Dedicated signalling is the preferred mechanism to provide specific UE configurations e.g. reliability groups, or any type of differentiated cell reselection configuration.</w:t>
      </w:r>
    </w:p>
    <w:p w14:paraId="174B0F5F" w14:textId="77777777" w:rsidR="00E95A96" w:rsidRDefault="00E95A96">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RAN2 answer to question 3 should be:  RAN2 foresees a considerable negative impact if PDCP SN and GTP-U SN must be the identical. RAN2 wants to keep PDCP SN setting and operation independent from the GTP-U SN setting and operation. In general, inter-layer dependences should be avoided.</w:t>
      </w:r>
    </w:p>
    <w:p w14:paraId="35997E7D" w14:textId="77777777" w:rsidR="00E95A96" w:rsidRDefault="00E95A96">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RAN2 answer to question 4 should be:  RAN2 does not have enough information about the new HRP protocol to define all the impacts in the RAN protocols. Nevertheless, RAN2 can already foresee that RAN protocols may require to know if the new protocol is used/configured and if the headers are included or not and the length of the headers. Otherwise, compression e.g. header compression cannot be performed in PDCP.  As indicated above, inter-layer dependences and deep packet inspection should be avoided.</w:t>
      </w:r>
    </w:p>
    <w:p w14:paraId="5C96461E" w14:textId="77777777" w:rsidR="00E95A96" w:rsidRDefault="00E95A96">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RAN2 answer to question 6 should be:  RAN2 thinks that having indications which may result in that RAN protocols need to perform deep packet inspection, identify, and follow-up packets duplicated outside the RAN is not preferred. As indicated above, inter-layer dependences and deep packet inspection should be avoided.</w:t>
      </w:r>
    </w:p>
    <w:p w14:paraId="0C0CDC65" w14:textId="77777777" w:rsidR="00E95A96" w:rsidRDefault="00E95A96">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RAN2 answer to question 7 should be:  RAN2 does not decide on frequency planning or potential deployment. RAN2 has not studied these solutions and cannot respond whether solution 10 and solution 2 are feasible in all deployments. RAN2 refers back to answer 2. RAN2 indicated that system information is not preferred for distributing UE specific parameters.</w:t>
      </w:r>
    </w:p>
    <w:p w14:paraId="646FCCF4" w14:textId="77777777" w:rsidR="00E95A96" w:rsidRDefault="00E95A96">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Respond SA2 to their LS as suggested in the proposals above.</w:t>
      </w:r>
    </w:p>
    <w:p w14:paraId="3AB90643" w14:textId="777C7062" w:rsidR="00944270" w:rsidRPr="00364C5E" w:rsidRDefault="00F875D1" w:rsidP="00F875D1">
      <w:pPr>
        <w:rPr>
          <w:b/>
          <w:bCs/>
        </w:rPr>
      </w:pPr>
      <w:r>
        <w:rPr>
          <w:b/>
          <w:bCs/>
        </w:rPr>
        <w:fldChar w:fldCharType="end"/>
      </w:r>
    </w:p>
    <w:p w14:paraId="0C730A62" w14:textId="77777777" w:rsidR="00944270" w:rsidRPr="003C2E56" w:rsidRDefault="00944270">
      <w:pPr>
        <w:pStyle w:val="Heading1"/>
        <w:rPr>
          <w:lang w:val="en-US"/>
        </w:rPr>
      </w:pPr>
      <w:bookmarkStart w:id="69" w:name="_In-sequence_SDU_delivery"/>
      <w:bookmarkEnd w:id="69"/>
      <w:r w:rsidRPr="00DC0703">
        <w:rPr>
          <w:lang w:val="en-US"/>
        </w:rPr>
        <w:t>References</w:t>
      </w:r>
    </w:p>
    <w:p w14:paraId="459E243A" w14:textId="50C6403C" w:rsidR="00C61553" w:rsidRPr="00486533" w:rsidRDefault="005F0FA9" w:rsidP="00F16AF2">
      <w:pPr>
        <w:pStyle w:val="Reference"/>
      </w:pPr>
      <w:r w:rsidRPr="005F0FA9">
        <w:t>S2-1811555</w:t>
      </w:r>
      <w:r>
        <w:t xml:space="preserve">, </w:t>
      </w:r>
      <w:r w:rsidR="00013BD4" w:rsidRPr="00013BD4">
        <w:t>LS on redundant transmission for URLLC</w:t>
      </w:r>
    </w:p>
    <w:sectPr w:rsidR="00C61553" w:rsidRPr="00486533" w:rsidSect="00555D2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15FF5" w14:textId="77777777" w:rsidR="00847C9B" w:rsidRDefault="00847C9B">
      <w:r>
        <w:separator/>
      </w:r>
    </w:p>
  </w:endnote>
  <w:endnote w:type="continuationSeparator" w:id="0">
    <w:p w14:paraId="2E3A1E71" w14:textId="77777777" w:rsidR="00847C9B" w:rsidRDefault="00847C9B">
      <w:r>
        <w:continuationSeparator/>
      </w:r>
    </w:p>
  </w:endnote>
  <w:endnote w:type="continuationNotice" w:id="1">
    <w:p w14:paraId="736D358B" w14:textId="77777777" w:rsidR="00847C9B" w:rsidRDefault="00847C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53D30" w14:textId="77777777" w:rsidR="00847C9B" w:rsidRDefault="00847C9B">
      <w:r>
        <w:separator/>
      </w:r>
    </w:p>
  </w:footnote>
  <w:footnote w:type="continuationSeparator" w:id="0">
    <w:p w14:paraId="764BFB16" w14:textId="77777777" w:rsidR="00847C9B" w:rsidRDefault="00847C9B">
      <w:r>
        <w:continuationSeparator/>
      </w:r>
    </w:p>
  </w:footnote>
  <w:footnote w:type="continuationNotice" w:id="1">
    <w:p w14:paraId="19C652BB" w14:textId="77777777" w:rsidR="00847C9B" w:rsidRDefault="00847C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7D6C0D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A88FB9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DD896D4"/>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66E50F2"/>
    <w:multiLevelType w:val="hybridMultilevel"/>
    <w:tmpl w:val="0ED43556"/>
    <w:lvl w:ilvl="0" w:tplc="BDFC21C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9D317D7"/>
    <w:multiLevelType w:val="hybridMultilevel"/>
    <w:tmpl w:val="7F98700C"/>
    <w:lvl w:ilvl="0" w:tplc="F3A0CCBC">
      <w:start w:val="1"/>
      <w:numFmt w:val="bullet"/>
      <w:lvlText w:val="—"/>
      <w:lvlJc w:val="left"/>
      <w:pPr>
        <w:tabs>
          <w:tab w:val="num" w:pos="360"/>
        </w:tabs>
        <w:ind w:left="360" w:hanging="360"/>
      </w:pPr>
      <w:rPr>
        <w:rFonts w:ascii="Ericsson Hilda Light" w:hAnsi="Ericsson Hilda Light" w:hint="default"/>
      </w:rPr>
    </w:lvl>
    <w:lvl w:ilvl="1" w:tplc="F454DF32">
      <w:start w:val="302"/>
      <w:numFmt w:val="bullet"/>
      <w:lvlText w:val="—"/>
      <w:lvlJc w:val="left"/>
      <w:pPr>
        <w:tabs>
          <w:tab w:val="num" w:pos="1080"/>
        </w:tabs>
        <w:ind w:left="1080" w:hanging="360"/>
      </w:pPr>
      <w:rPr>
        <w:rFonts w:ascii="Ericsson Hilda Light" w:hAnsi="Ericsson Hilda Light" w:hint="default"/>
      </w:rPr>
    </w:lvl>
    <w:lvl w:ilvl="2" w:tplc="15523E6A">
      <w:start w:val="302"/>
      <w:numFmt w:val="bullet"/>
      <w:lvlText w:val="—"/>
      <w:lvlJc w:val="left"/>
      <w:pPr>
        <w:tabs>
          <w:tab w:val="num" w:pos="1800"/>
        </w:tabs>
        <w:ind w:left="1800" w:hanging="360"/>
      </w:pPr>
      <w:rPr>
        <w:rFonts w:ascii="Ericsson Hilda Light" w:hAnsi="Ericsson Hilda Light" w:hint="default"/>
      </w:rPr>
    </w:lvl>
    <w:lvl w:ilvl="3" w:tplc="FA005666" w:tentative="1">
      <w:start w:val="1"/>
      <w:numFmt w:val="bullet"/>
      <w:lvlText w:val="—"/>
      <w:lvlJc w:val="left"/>
      <w:pPr>
        <w:tabs>
          <w:tab w:val="num" w:pos="2520"/>
        </w:tabs>
        <w:ind w:left="2520" w:hanging="360"/>
      </w:pPr>
      <w:rPr>
        <w:rFonts w:ascii="Ericsson Hilda Light" w:hAnsi="Ericsson Hilda Light" w:hint="default"/>
      </w:rPr>
    </w:lvl>
    <w:lvl w:ilvl="4" w:tplc="F93E48F8" w:tentative="1">
      <w:start w:val="1"/>
      <w:numFmt w:val="bullet"/>
      <w:lvlText w:val="—"/>
      <w:lvlJc w:val="left"/>
      <w:pPr>
        <w:tabs>
          <w:tab w:val="num" w:pos="3240"/>
        </w:tabs>
        <w:ind w:left="3240" w:hanging="360"/>
      </w:pPr>
      <w:rPr>
        <w:rFonts w:ascii="Ericsson Hilda Light" w:hAnsi="Ericsson Hilda Light" w:hint="default"/>
      </w:rPr>
    </w:lvl>
    <w:lvl w:ilvl="5" w:tplc="A3A8E32A" w:tentative="1">
      <w:start w:val="1"/>
      <w:numFmt w:val="bullet"/>
      <w:lvlText w:val="—"/>
      <w:lvlJc w:val="left"/>
      <w:pPr>
        <w:tabs>
          <w:tab w:val="num" w:pos="3960"/>
        </w:tabs>
        <w:ind w:left="3960" w:hanging="360"/>
      </w:pPr>
      <w:rPr>
        <w:rFonts w:ascii="Ericsson Hilda Light" w:hAnsi="Ericsson Hilda Light" w:hint="default"/>
      </w:rPr>
    </w:lvl>
    <w:lvl w:ilvl="6" w:tplc="4C780694" w:tentative="1">
      <w:start w:val="1"/>
      <w:numFmt w:val="bullet"/>
      <w:lvlText w:val="—"/>
      <w:lvlJc w:val="left"/>
      <w:pPr>
        <w:tabs>
          <w:tab w:val="num" w:pos="4680"/>
        </w:tabs>
        <w:ind w:left="4680" w:hanging="360"/>
      </w:pPr>
      <w:rPr>
        <w:rFonts w:ascii="Ericsson Hilda Light" w:hAnsi="Ericsson Hilda Light" w:hint="default"/>
      </w:rPr>
    </w:lvl>
    <w:lvl w:ilvl="7" w:tplc="DFF420C4" w:tentative="1">
      <w:start w:val="1"/>
      <w:numFmt w:val="bullet"/>
      <w:lvlText w:val="—"/>
      <w:lvlJc w:val="left"/>
      <w:pPr>
        <w:tabs>
          <w:tab w:val="num" w:pos="5400"/>
        </w:tabs>
        <w:ind w:left="5400" w:hanging="360"/>
      </w:pPr>
      <w:rPr>
        <w:rFonts w:ascii="Ericsson Hilda Light" w:hAnsi="Ericsson Hilda Light" w:hint="default"/>
      </w:rPr>
    </w:lvl>
    <w:lvl w:ilvl="8" w:tplc="45309DA2" w:tentative="1">
      <w:start w:val="1"/>
      <w:numFmt w:val="bullet"/>
      <w:lvlText w:val="—"/>
      <w:lvlJc w:val="left"/>
      <w:pPr>
        <w:tabs>
          <w:tab w:val="num" w:pos="6120"/>
        </w:tabs>
        <w:ind w:left="6120" w:hanging="360"/>
      </w:pPr>
      <w:rPr>
        <w:rFonts w:ascii="Ericsson Hilda Light" w:hAnsi="Ericsson Hilda Light" w:hint="default"/>
      </w:rPr>
    </w:lvl>
  </w:abstractNum>
  <w:abstractNum w:abstractNumId="11"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3C1FF4"/>
    <w:multiLevelType w:val="hybridMultilevel"/>
    <w:tmpl w:val="1710278C"/>
    <w:lvl w:ilvl="0" w:tplc="635E6B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2B4645"/>
    <w:multiLevelType w:val="hybridMultilevel"/>
    <w:tmpl w:val="427ACDD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9D5F92"/>
    <w:multiLevelType w:val="hybridMultilevel"/>
    <w:tmpl w:val="3A1EF8DC"/>
    <w:lvl w:ilvl="0" w:tplc="390839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B73AB3"/>
    <w:multiLevelType w:val="hybridMultilevel"/>
    <w:tmpl w:val="D7CE9A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7"/>
  </w:num>
  <w:num w:numId="3">
    <w:abstractNumId w:val="21"/>
  </w:num>
  <w:num w:numId="4">
    <w:abstractNumId w:val="22"/>
  </w:num>
  <w:num w:numId="5">
    <w:abstractNumId w:val="18"/>
  </w:num>
  <w:num w:numId="6">
    <w:abstractNumId w:val="23"/>
  </w:num>
  <w:num w:numId="7">
    <w:abstractNumId w:val="30"/>
  </w:num>
  <w:num w:numId="8">
    <w:abstractNumId w:val="20"/>
  </w:num>
  <w:num w:numId="9">
    <w:abstractNumId w:val="17"/>
  </w:num>
  <w:num w:numId="10">
    <w:abstractNumId w:val="3"/>
  </w:num>
  <w:num w:numId="11">
    <w:abstractNumId w:val="2"/>
  </w:num>
  <w:num w:numId="12">
    <w:abstractNumId w:val="1"/>
  </w:num>
  <w:num w:numId="13">
    <w:abstractNumId w:val="29"/>
  </w:num>
  <w:num w:numId="14">
    <w:abstractNumId w:val="0"/>
  </w:num>
  <w:num w:numId="15">
    <w:abstractNumId w:val="32"/>
  </w:num>
  <w:num w:numId="16">
    <w:abstractNumId w:val="16"/>
  </w:num>
  <w:num w:numId="17">
    <w:abstractNumId w:val="34"/>
  </w:num>
  <w:num w:numId="18">
    <w:abstractNumId w:val="14"/>
  </w:num>
  <w:num w:numId="19">
    <w:abstractNumId w:val="13"/>
  </w:num>
  <w:num w:numId="20">
    <w:abstractNumId w:val="11"/>
  </w:num>
  <w:num w:numId="21">
    <w:abstractNumId w:val="15"/>
  </w:num>
  <w:num w:numId="22">
    <w:abstractNumId w:val="12"/>
  </w:num>
  <w:num w:numId="23">
    <w:abstractNumId w:val="26"/>
  </w:num>
  <w:num w:numId="24">
    <w:abstractNumId w:val="33"/>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31"/>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19"/>
  </w:num>
  <w:num w:numId="34">
    <w:abstractNumId w:val="9"/>
  </w:num>
  <w:num w:numId="35">
    <w:abstractNumId w:val="24"/>
  </w:num>
  <w:num w:numId="36">
    <w:abstractNumId w:val="25"/>
  </w:num>
  <w:num w:numId="37">
    <w:abstractNumId w:val="36"/>
  </w:num>
  <w:num w:numId="38">
    <w:abstractNumId w:val="28"/>
  </w:num>
  <w:num w:numId="39">
    <w:abstractNumId w:val="8"/>
  </w:num>
  <w:num w:numId="4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4F71"/>
    <w:rsid w:val="00006446"/>
    <w:rsid w:val="00006896"/>
    <w:rsid w:val="0000752B"/>
    <w:rsid w:val="00007B77"/>
    <w:rsid w:val="00007CDC"/>
    <w:rsid w:val="00011B28"/>
    <w:rsid w:val="000134E3"/>
    <w:rsid w:val="00013BD4"/>
    <w:rsid w:val="00015D15"/>
    <w:rsid w:val="00020CB1"/>
    <w:rsid w:val="0002564D"/>
    <w:rsid w:val="00025ECA"/>
    <w:rsid w:val="00026CD4"/>
    <w:rsid w:val="000305A9"/>
    <w:rsid w:val="000325B8"/>
    <w:rsid w:val="00034C15"/>
    <w:rsid w:val="00036BA1"/>
    <w:rsid w:val="00041CE5"/>
    <w:rsid w:val="000422E2"/>
    <w:rsid w:val="00042B50"/>
    <w:rsid w:val="00042F22"/>
    <w:rsid w:val="000444EF"/>
    <w:rsid w:val="000477AD"/>
    <w:rsid w:val="000505C4"/>
    <w:rsid w:val="00052A07"/>
    <w:rsid w:val="00052D2C"/>
    <w:rsid w:val="000534E3"/>
    <w:rsid w:val="0005606A"/>
    <w:rsid w:val="0005631A"/>
    <w:rsid w:val="00057117"/>
    <w:rsid w:val="000616E7"/>
    <w:rsid w:val="00062867"/>
    <w:rsid w:val="0006487E"/>
    <w:rsid w:val="00065E1A"/>
    <w:rsid w:val="000725C4"/>
    <w:rsid w:val="00074D82"/>
    <w:rsid w:val="000755FB"/>
    <w:rsid w:val="00077E5F"/>
    <w:rsid w:val="00080240"/>
    <w:rsid w:val="0008036A"/>
    <w:rsid w:val="00081AE6"/>
    <w:rsid w:val="00085444"/>
    <w:rsid w:val="000855EB"/>
    <w:rsid w:val="00085B52"/>
    <w:rsid w:val="000866F2"/>
    <w:rsid w:val="0009009F"/>
    <w:rsid w:val="00091557"/>
    <w:rsid w:val="00091AFF"/>
    <w:rsid w:val="000924C1"/>
    <w:rsid w:val="000924F0"/>
    <w:rsid w:val="00093474"/>
    <w:rsid w:val="000947FD"/>
    <w:rsid w:val="0009510F"/>
    <w:rsid w:val="000A1B7B"/>
    <w:rsid w:val="000A4A0A"/>
    <w:rsid w:val="000A56F2"/>
    <w:rsid w:val="000B1D9E"/>
    <w:rsid w:val="000B2719"/>
    <w:rsid w:val="000B3A8F"/>
    <w:rsid w:val="000B420B"/>
    <w:rsid w:val="000B4AB9"/>
    <w:rsid w:val="000B564A"/>
    <w:rsid w:val="000B58C3"/>
    <w:rsid w:val="000B61E9"/>
    <w:rsid w:val="000B6B82"/>
    <w:rsid w:val="000C165A"/>
    <w:rsid w:val="000C2E19"/>
    <w:rsid w:val="000D0D07"/>
    <w:rsid w:val="000D4797"/>
    <w:rsid w:val="000D5679"/>
    <w:rsid w:val="000D66FC"/>
    <w:rsid w:val="000E0527"/>
    <w:rsid w:val="000E13DA"/>
    <w:rsid w:val="000E1E92"/>
    <w:rsid w:val="000E606A"/>
    <w:rsid w:val="000E6641"/>
    <w:rsid w:val="000F06D6"/>
    <w:rsid w:val="000F0EB1"/>
    <w:rsid w:val="000F1106"/>
    <w:rsid w:val="000F398F"/>
    <w:rsid w:val="000F3BE9"/>
    <w:rsid w:val="000F3F6C"/>
    <w:rsid w:val="000F3FE5"/>
    <w:rsid w:val="000F6DF3"/>
    <w:rsid w:val="001005FF"/>
    <w:rsid w:val="0010381C"/>
    <w:rsid w:val="00103AA1"/>
    <w:rsid w:val="001062FB"/>
    <w:rsid w:val="001063E6"/>
    <w:rsid w:val="0010726D"/>
    <w:rsid w:val="00113CF4"/>
    <w:rsid w:val="00113EF7"/>
    <w:rsid w:val="001153EA"/>
    <w:rsid w:val="00115643"/>
    <w:rsid w:val="0011627A"/>
    <w:rsid w:val="00116765"/>
    <w:rsid w:val="001219F5"/>
    <w:rsid w:val="00121A20"/>
    <w:rsid w:val="00121D11"/>
    <w:rsid w:val="0012255C"/>
    <w:rsid w:val="0012377F"/>
    <w:rsid w:val="0012419D"/>
    <w:rsid w:val="00124314"/>
    <w:rsid w:val="00126B4A"/>
    <w:rsid w:val="00130E8D"/>
    <w:rsid w:val="00132FD0"/>
    <w:rsid w:val="001344C0"/>
    <w:rsid w:val="001346FA"/>
    <w:rsid w:val="0013474C"/>
    <w:rsid w:val="00135252"/>
    <w:rsid w:val="00135501"/>
    <w:rsid w:val="00136ED8"/>
    <w:rsid w:val="00137AB5"/>
    <w:rsid w:val="00137F0B"/>
    <w:rsid w:val="00140B57"/>
    <w:rsid w:val="0014518F"/>
    <w:rsid w:val="00151E23"/>
    <w:rsid w:val="001521A8"/>
    <w:rsid w:val="001526E0"/>
    <w:rsid w:val="001551B5"/>
    <w:rsid w:val="0016330D"/>
    <w:rsid w:val="001652E8"/>
    <w:rsid w:val="001659C1"/>
    <w:rsid w:val="001701B2"/>
    <w:rsid w:val="00173A8E"/>
    <w:rsid w:val="00174414"/>
    <w:rsid w:val="00176DFE"/>
    <w:rsid w:val="00177795"/>
    <w:rsid w:val="0018143F"/>
    <w:rsid w:val="00190AC1"/>
    <w:rsid w:val="0019267B"/>
    <w:rsid w:val="0019341A"/>
    <w:rsid w:val="001961D7"/>
    <w:rsid w:val="00196FBC"/>
    <w:rsid w:val="00197DF9"/>
    <w:rsid w:val="001A1987"/>
    <w:rsid w:val="001A2564"/>
    <w:rsid w:val="001A5818"/>
    <w:rsid w:val="001A6173"/>
    <w:rsid w:val="001A6CBA"/>
    <w:rsid w:val="001A722F"/>
    <w:rsid w:val="001A770B"/>
    <w:rsid w:val="001B0D97"/>
    <w:rsid w:val="001B25D8"/>
    <w:rsid w:val="001B3D9F"/>
    <w:rsid w:val="001B5A5D"/>
    <w:rsid w:val="001C00E8"/>
    <w:rsid w:val="001C1CE5"/>
    <w:rsid w:val="001C3D2A"/>
    <w:rsid w:val="001C5C31"/>
    <w:rsid w:val="001D51BA"/>
    <w:rsid w:val="001D6342"/>
    <w:rsid w:val="001D6D53"/>
    <w:rsid w:val="001E290C"/>
    <w:rsid w:val="001E3437"/>
    <w:rsid w:val="001E58E2"/>
    <w:rsid w:val="001E5BA9"/>
    <w:rsid w:val="001E7AED"/>
    <w:rsid w:val="001F1C05"/>
    <w:rsid w:val="001F3916"/>
    <w:rsid w:val="001F54C5"/>
    <w:rsid w:val="001F662C"/>
    <w:rsid w:val="001F7074"/>
    <w:rsid w:val="00200490"/>
    <w:rsid w:val="002004F2"/>
    <w:rsid w:val="00201358"/>
    <w:rsid w:val="00201F3A"/>
    <w:rsid w:val="00202ABC"/>
    <w:rsid w:val="00203F81"/>
    <w:rsid w:val="00203F96"/>
    <w:rsid w:val="002069B2"/>
    <w:rsid w:val="00207FA3"/>
    <w:rsid w:val="00214DA8"/>
    <w:rsid w:val="00215423"/>
    <w:rsid w:val="002154A7"/>
    <w:rsid w:val="002158FA"/>
    <w:rsid w:val="00220600"/>
    <w:rsid w:val="002224DB"/>
    <w:rsid w:val="0022337F"/>
    <w:rsid w:val="00223FCB"/>
    <w:rsid w:val="002252C3"/>
    <w:rsid w:val="00225C54"/>
    <w:rsid w:val="00230765"/>
    <w:rsid w:val="002319E4"/>
    <w:rsid w:val="00235632"/>
    <w:rsid w:val="00235872"/>
    <w:rsid w:val="00241559"/>
    <w:rsid w:val="002435B3"/>
    <w:rsid w:val="002458EB"/>
    <w:rsid w:val="00245C39"/>
    <w:rsid w:val="002500C8"/>
    <w:rsid w:val="00252DD1"/>
    <w:rsid w:val="00256492"/>
    <w:rsid w:val="00257543"/>
    <w:rsid w:val="002617E7"/>
    <w:rsid w:val="00262655"/>
    <w:rsid w:val="00264228"/>
    <w:rsid w:val="00264334"/>
    <w:rsid w:val="0026473E"/>
    <w:rsid w:val="00266214"/>
    <w:rsid w:val="00267C83"/>
    <w:rsid w:val="00270277"/>
    <w:rsid w:val="0027144F"/>
    <w:rsid w:val="00271972"/>
    <w:rsid w:val="00271F3A"/>
    <w:rsid w:val="00272A09"/>
    <w:rsid w:val="00273278"/>
    <w:rsid w:val="002737F4"/>
    <w:rsid w:val="00273DBF"/>
    <w:rsid w:val="00274046"/>
    <w:rsid w:val="002752AC"/>
    <w:rsid w:val="00280166"/>
    <w:rsid w:val="002805F5"/>
    <w:rsid w:val="00280751"/>
    <w:rsid w:val="0028077B"/>
    <w:rsid w:val="0028280A"/>
    <w:rsid w:val="00283ECB"/>
    <w:rsid w:val="00284B99"/>
    <w:rsid w:val="00286ACD"/>
    <w:rsid w:val="00287838"/>
    <w:rsid w:val="002907B5"/>
    <w:rsid w:val="00292EB7"/>
    <w:rsid w:val="00294DCD"/>
    <w:rsid w:val="00295173"/>
    <w:rsid w:val="00296227"/>
    <w:rsid w:val="00296F44"/>
    <w:rsid w:val="0029777D"/>
    <w:rsid w:val="002A055E"/>
    <w:rsid w:val="002A1D4E"/>
    <w:rsid w:val="002A2869"/>
    <w:rsid w:val="002B1AC5"/>
    <w:rsid w:val="002B24D6"/>
    <w:rsid w:val="002C026D"/>
    <w:rsid w:val="002C41E6"/>
    <w:rsid w:val="002C4579"/>
    <w:rsid w:val="002D071A"/>
    <w:rsid w:val="002D34B2"/>
    <w:rsid w:val="002D7637"/>
    <w:rsid w:val="002E17F2"/>
    <w:rsid w:val="002E1D24"/>
    <w:rsid w:val="002E610D"/>
    <w:rsid w:val="002E718C"/>
    <w:rsid w:val="002E7CAE"/>
    <w:rsid w:val="002F2771"/>
    <w:rsid w:val="002F2AA1"/>
    <w:rsid w:val="002F37A9"/>
    <w:rsid w:val="00301747"/>
    <w:rsid w:val="00301CE6"/>
    <w:rsid w:val="0030256B"/>
    <w:rsid w:val="003049E1"/>
    <w:rsid w:val="0030501F"/>
    <w:rsid w:val="00307220"/>
    <w:rsid w:val="00307841"/>
    <w:rsid w:val="00307BA1"/>
    <w:rsid w:val="00311702"/>
    <w:rsid w:val="00311E82"/>
    <w:rsid w:val="00313FD6"/>
    <w:rsid w:val="003143BD"/>
    <w:rsid w:val="00317086"/>
    <w:rsid w:val="003203ED"/>
    <w:rsid w:val="00322C9F"/>
    <w:rsid w:val="00322F42"/>
    <w:rsid w:val="00324D23"/>
    <w:rsid w:val="00331751"/>
    <w:rsid w:val="00332AB4"/>
    <w:rsid w:val="00332EC4"/>
    <w:rsid w:val="00333706"/>
    <w:rsid w:val="00334579"/>
    <w:rsid w:val="00335858"/>
    <w:rsid w:val="00336BDA"/>
    <w:rsid w:val="00342BD7"/>
    <w:rsid w:val="00343A07"/>
    <w:rsid w:val="00343BC8"/>
    <w:rsid w:val="00346DB5"/>
    <w:rsid w:val="003477B1"/>
    <w:rsid w:val="00347AA7"/>
    <w:rsid w:val="0035115B"/>
    <w:rsid w:val="00352685"/>
    <w:rsid w:val="0035491B"/>
    <w:rsid w:val="00355B65"/>
    <w:rsid w:val="00357380"/>
    <w:rsid w:val="00357F49"/>
    <w:rsid w:val="003602D9"/>
    <w:rsid w:val="003604CE"/>
    <w:rsid w:val="00360AC8"/>
    <w:rsid w:val="00361DF1"/>
    <w:rsid w:val="00362B3F"/>
    <w:rsid w:val="003676A0"/>
    <w:rsid w:val="00367D7F"/>
    <w:rsid w:val="00370E47"/>
    <w:rsid w:val="00371318"/>
    <w:rsid w:val="00372AC1"/>
    <w:rsid w:val="003742AC"/>
    <w:rsid w:val="00377BC5"/>
    <w:rsid w:val="00377CE1"/>
    <w:rsid w:val="00384887"/>
    <w:rsid w:val="00385BF0"/>
    <w:rsid w:val="00386D0F"/>
    <w:rsid w:val="00392897"/>
    <w:rsid w:val="003939FF"/>
    <w:rsid w:val="00394311"/>
    <w:rsid w:val="00397C1C"/>
    <w:rsid w:val="003A2223"/>
    <w:rsid w:val="003A2A0F"/>
    <w:rsid w:val="003A45A1"/>
    <w:rsid w:val="003A5B0A"/>
    <w:rsid w:val="003A6388"/>
    <w:rsid w:val="003A6BAC"/>
    <w:rsid w:val="003A7EF3"/>
    <w:rsid w:val="003B159C"/>
    <w:rsid w:val="003B1828"/>
    <w:rsid w:val="003B369F"/>
    <w:rsid w:val="003B36A3"/>
    <w:rsid w:val="003B460B"/>
    <w:rsid w:val="003B6AE8"/>
    <w:rsid w:val="003B76F2"/>
    <w:rsid w:val="003B7FE5"/>
    <w:rsid w:val="003C0910"/>
    <w:rsid w:val="003C11C8"/>
    <w:rsid w:val="003C2702"/>
    <w:rsid w:val="003C2E56"/>
    <w:rsid w:val="003C3D72"/>
    <w:rsid w:val="003C47C3"/>
    <w:rsid w:val="003C4F3F"/>
    <w:rsid w:val="003C6D22"/>
    <w:rsid w:val="003C7806"/>
    <w:rsid w:val="003D109F"/>
    <w:rsid w:val="003D2478"/>
    <w:rsid w:val="003D3C45"/>
    <w:rsid w:val="003D5B1F"/>
    <w:rsid w:val="003E15FA"/>
    <w:rsid w:val="003E42D0"/>
    <w:rsid w:val="003E4EB7"/>
    <w:rsid w:val="003E55E4"/>
    <w:rsid w:val="003E74E3"/>
    <w:rsid w:val="003F05C7"/>
    <w:rsid w:val="003F2CD4"/>
    <w:rsid w:val="003F43B9"/>
    <w:rsid w:val="003F4DED"/>
    <w:rsid w:val="003F6BBE"/>
    <w:rsid w:val="003F70E1"/>
    <w:rsid w:val="004000E8"/>
    <w:rsid w:val="00400757"/>
    <w:rsid w:val="00401DC5"/>
    <w:rsid w:val="00402E2B"/>
    <w:rsid w:val="00402ECF"/>
    <w:rsid w:val="0040512B"/>
    <w:rsid w:val="00405CA5"/>
    <w:rsid w:val="0040777C"/>
    <w:rsid w:val="00407CD3"/>
    <w:rsid w:val="00410134"/>
    <w:rsid w:val="00410B72"/>
    <w:rsid w:val="00410F18"/>
    <w:rsid w:val="0041263E"/>
    <w:rsid w:val="00413AAC"/>
    <w:rsid w:val="00421105"/>
    <w:rsid w:val="004242F4"/>
    <w:rsid w:val="00425CEC"/>
    <w:rsid w:val="00426D7C"/>
    <w:rsid w:val="00427248"/>
    <w:rsid w:val="0043157A"/>
    <w:rsid w:val="00435562"/>
    <w:rsid w:val="00437447"/>
    <w:rsid w:val="004411BE"/>
    <w:rsid w:val="004415AC"/>
    <w:rsid w:val="00441A92"/>
    <w:rsid w:val="004420C0"/>
    <w:rsid w:val="00444F56"/>
    <w:rsid w:val="00446488"/>
    <w:rsid w:val="00450830"/>
    <w:rsid w:val="004517AA"/>
    <w:rsid w:val="00451C06"/>
    <w:rsid w:val="00452CAC"/>
    <w:rsid w:val="00457565"/>
    <w:rsid w:val="00457B71"/>
    <w:rsid w:val="004669E2"/>
    <w:rsid w:val="00467869"/>
    <w:rsid w:val="00467A3E"/>
    <w:rsid w:val="00470C31"/>
    <w:rsid w:val="004734D0"/>
    <w:rsid w:val="0047556B"/>
    <w:rsid w:val="00477768"/>
    <w:rsid w:val="0048442D"/>
    <w:rsid w:val="00486533"/>
    <w:rsid w:val="00487057"/>
    <w:rsid w:val="00490920"/>
    <w:rsid w:val="00492BC5"/>
    <w:rsid w:val="0049338B"/>
    <w:rsid w:val="004964F1"/>
    <w:rsid w:val="004977D5"/>
    <w:rsid w:val="004A0EAB"/>
    <w:rsid w:val="004A16BC"/>
    <w:rsid w:val="004A2ABF"/>
    <w:rsid w:val="004A2B94"/>
    <w:rsid w:val="004A547E"/>
    <w:rsid w:val="004B27F5"/>
    <w:rsid w:val="004B4296"/>
    <w:rsid w:val="004B4E6E"/>
    <w:rsid w:val="004B4FCE"/>
    <w:rsid w:val="004B5C69"/>
    <w:rsid w:val="004B7C0C"/>
    <w:rsid w:val="004C2DB9"/>
    <w:rsid w:val="004C3898"/>
    <w:rsid w:val="004C38B2"/>
    <w:rsid w:val="004C3DDB"/>
    <w:rsid w:val="004C4FA5"/>
    <w:rsid w:val="004C66E7"/>
    <w:rsid w:val="004D313B"/>
    <w:rsid w:val="004D36B1"/>
    <w:rsid w:val="004D6D6C"/>
    <w:rsid w:val="004D7EBD"/>
    <w:rsid w:val="004E00E1"/>
    <w:rsid w:val="004E2621"/>
    <w:rsid w:val="004E2680"/>
    <w:rsid w:val="004E28F9"/>
    <w:rsid w:val="004E462E"/>
    <w:rsid w:val="004E4B94"/>
    <w:rsid w:val="004E56DC"/>
    <w:rsid w:val="004E76F4"/>
    <w:rsid w:val="004F0B4E"/>
    <w:rsid w:val="004F0B6C"/>
    <w:rsid w:val="004F16E9"/>
    <w:rsid w:val="004F2078"/>
    <w:rsid w:val="004F4DA3"/>
    <w:rsid w:val="004F5C3F"/>
    <w:rsid w:val="00500489"/>
    <w:rsid w:val="00500CE5"/>
    <w:rsid w:val="005052E8"/>
    <w:rsid w:val="00506557"/>
    <w:rsid w:val="0050677A"/>
    <w:rsid w:val="00506F98"/>
    <w:rsid w:val="005108D8"/>
    <w:rsid w:val="0051165C"/>
    <w:rsid w:val="005116F9"/>
    <w:rsid w:val="005153A7"/>
    <w:rsid w:val="00515DA8"/>
    <w:rsid w:val="005179ED"/>
    <w:rsid w:val="005219CF"/>
    <w:rsid w:val="00521FE6"/>
    <w:rsid w:val="00524730"/>
    <w:rsid w:val="00524EE8"/>
    <w:rsid w:val="00525AEA"/>
    <w:rsid w:val="00533000"/>
    <w:rsid w:val="005336C8"/>
    <w:rsid w:val="00534B59"/>
    <w:rsid w:val="00536759"/>
    <w:rsid w:val="005371BB"/>
    <w:rsid w:val="00537C62"/>
    <w:rsid w:val="00546970"/>
    <w:rsid w:val="00547080"/>
    <w:rsid w:val="00547CCC"/>
    <w:rsid w:val="00552EA5"/>
    <w:rsid w:val="00552F81"/>
    <w:rsid w:val="00554E19"/>
    <w:rsid w:val="00555D2B"/>
    <w:rsid w:val="00557841"/>
    <w:rsid w:val="0056121F"/>
    <w:rsid w:val="005660F3"/>
    <w:rsid w:val="00566883"/>
    <w:rsid w:val="00566FDB"/>
    <w:rsid w:val="00567ACA"/>
    <w:rsid w:val="00567D8F"/>
    <w:rsid w:val="00572505"/>
    <w:rsid w:val="00576E35"/>
    <w:rsid w:val="005810C2"/>
    <w:rsid w:val="00582809"/>
    <w:rsid w:val="00583F06"/>
    <w:rsid w:val="005842D5"/>
    <w:rsid w:val="0058798C"/>
    <w:rsid w:val="005900FA"/>
    <w:rsid w:val="0059089D"/>
    <w:rsid w:val="005935A4"/>
    <w:rsid w:val="005948C2"/>
    <w:rsid w:val="00595DCA"/>
    <w:rsid w:val="00595F11"/>
    <w:rsid w:val="00596058"/>
    <w:rsid w:val="0059650E"/>
    <w:rsid w:val="0059779B"/>
    <w:rsid w:val="005A209A"/>
    <w:rsid w:val="005A662D"/>
    <w:rsid w:val="005B06D4"/>
    <w:rsid w:val="005B35D7"/>
    <w:rsid w:val="005B392A"/>
    <w:rsid w:val="005B3AA3"/>
    <w:rsid w:val="005B591A"/>
    <w:rsid w:val="005B6F83"/>
    <w:rsid w:val="005C1F3F"/>
    <w:rsid w:val="005C4D63"/>
    <w:rsid w:val="005C74FB"/>
    <w:rsid w:val="005D1602"/>
    <w:rsid w:val="005D1EC1"/>
    <w:rsid w:val="005D61F7"/>
    <w:rsid w:val="005E0C23"/>
    <w:rsid w:val="005E1E36"/>
    <w:rsid w:val="005E1F61"/>
    <w:rsid w:val="005E385F"/>
    <w:rsid w:val="005E5B81"/>
    <w:rsid w:val="005E7C66"/>
    <w:rsid w:val="005F0FA9"/>
    <w:rsid w:val="005F25D7"/>
    <w:rsid w:val="005F2CB1"/>
    <w:rsid w:val="005F3025"/>
    <w:rsid w:val="005F334F"/>
    <w:rsid w:val="005F3395"/>
    <w:rsid w:val="005F360F"/>
    <w:rsid w:val="005F618C"/>
    <w:rsid w:val="005F70BD"/>
    <w:rsid w:val="005F794F"/>
    <w:rsid w:val="0060283C"/>
    <w:rsid w:val="00604F14"/>
    <w:rsid w:val="00611B83"/>
    <w:rsid w:val="00613257"/>
    <w:rsid w:val="006142EC"/>
    <w:rsid w:val="00614831"/>
    <w:rsid w:val="00615E98"/>
    <w:rsid w:val="00620A71"/>
    <w:rsid w:val="00620D80"/>
    <w:rsid w:val="00622256"/>
    <w:rsid w:val="00623345"/>
    <w:rsid w:val="006234A6"/>
    <w:rsid w:val="00630001"/>
    <w:rsid w:val="006311B3"/>
    <w:rsid w:val="00631CA0"/>
    <w:rsid w:val="00631EA0"/>
    <w:rsid w:val="0063284C"/>
    <w:rsid w:val="00633B9C"/>
    <w:rsid w:val="00636398"/>
    <w:rsid w:val="006368D3"/>
    <w:rsid w:val="006377EC"/>
    <w:rsid w:val="006404E4"/>
    <w:rsid w:val="0064151F"/>
    <w:rsid w:val="00641533"/>
    <w:rsid w:val="0064208D"/>
    <w:rsid w:val="00643475"/>
    <w:rsid w:val="0064396A"/>
    <w:rsid w:val="00644525"/>
    <w:rsid w:val="00645573"/>
    <w:rsid w:val="0064624E"/>
    <w:rsid w:val="00647698"/>
    <w:rsid w:val="00650AB9"/>
    <w:rsid w:val="00652805"/>
    <w:rsid w:val="00654AC5"/>
    <w:rsid w:val="006555E7"/>
    <w:rsid w:val="00655733"/>
    <w:rsid w:val="00655ACD"/>
    <w:rsid w:val="00656A92"/>
    <w:rsid w:val="00656DDE"/>
    <w:rsid w:val="0066011D"/>
    <w:rsid w:val="006607C0"/>
    <w:rsid w:val="006613A6"/>
    <w:rsid w:val="006627A2"/>
    <w:rsid w:val="006634E6"/>
    <w:rsid w:val="006655EE"/>
    <w:rsid w:val="00667EC6"/>
    <w:rsid w:val="00667EE7"/>
    <w:rsid w:val="00670922"/>
    <w:rsid w:val="00670BE1"/>
    <w:rsid w:val="0067218F"/>
    <w:rsid w:val="00673E1B"/>
    <w:rsid w:val="006741F2"/>
    <w:rsid w:val="00674CC3"/>
    <w:rsid w:val="00674F06"/>
    <w:rsid w:val="00675C72"/>
    <w:rsid w:val="006771F9"/>
    <w:rsid w:val="006776D7"/>
    <w:rsid w:val="00681003"/>
    <w:rsid w:val="006817C9"/>
    <w:rsid w:val="00683ECE"/>
    <w:rsid w:val="006869CC"/>
    <w:rsid w:val="006914C4"/>
    <w:rsid w:val="00691FB1"/>
    <w:rsid w:val="006934C5"/>
    <w:rsid w:val="00694C84"/>
    <w:rsid w:val="00695FC2"/>
    <w:rsid w:val="00696949"/>
    <w:rsid w:val="00697052"/>
    <w:rsid w:val="006A13D3"/>
    <w:rsid w:val="006A46FB"/>
    <w:rsid w:val="006A5E28"/>
    <w:rsid w:val="006A6309"/>
    <w:rsid w:val="006A697B"/>
    <w:rsid w:val="006A6C98"/>
    <w:rsid w:val="006A6E91"/>
    <w:rsid w:val="006A7AFF"/>
    <w:rsid w:val="006B1816"/>
    <w:rsid w:val="006B2099"/>
    <w:rsid w:val="006B216E"/>
    <w:rsid w:val="006B28AA"/>
    <w:rsid w:val="006B50CF"/>
    <w:rsid w:val="006B56F5"/>
    <w:rsid w:val="006C03B8"/>
    <w:rsid w:val="006C398B"/>
    <w:rsid w:val="006C5EC9"/>
    <w:rsid w:val="006C6059"/>
    <w:rsid w:val="006C7134"/>
    <w:rsid w:val="006C7522"/>
    <w:rsid w:val="006D501C"/>
    <w:rsid w:val="006D56DE"/>
    <w:rsid w:val="006D6F08"/>
    <w:rsid w:val="006E062C"/>
    <w:rsid w:val="006E28B7"/>
    <w:rsid w:val="006E3310"/>
    <w:rsid w:val="006E4692"/>
    <w:rsid w:val="006E4AD4"/>
    <w:rsid w:val="006E4E39"/>
    <w:rsid w:val="006E565E"/>
    <w:rsid w:val="006E673D"/>
    <w:rsid w:val="006E6971"/>
    <w:rsid w:val="006E7D3B"/>
    <w:rsid w:val="006F1B70"/>
    <w:rsid w:val="006F341D"/>
    <w:rsid w:val="006F3CDE"/>
    <w:rsid w:val="006F58D4"/>
    <w:rsid w:val="0070174C"/>
    <w:rsid w:val="00702858"/>
    <w:rsid w:val="0070346E"/>
    <w:rsid w:val="00704EDB"/>
    <w:rsid w:val="007057E5"/>
    <w:rsid w:val="00706101"/>
    <w:rsid w:val="00707072"/>
    <w:rsid w:val="00707D61"/>
    <w:rsid w:val="00710BDA"/>
    <w:rsid w:val="007119FD"/>
    <w:rsid w:val="00712287"/>
    <w:rsid w:val="00712772"/>
    <w:rsid w:val="00712B24"/>
    <w:rsid w:val="007148D3"/>
    <w:rsid w:val="00715B9A"/>
    <w:rsid w:val="00717255"/>
    <w:rsid w:val="00723F42"/>
    <w:rsid w:val="00724E7C"/>
    <w:rsid w:val="007257F3"/>
    <w:rsid w:val="00725F43"/>
    <w:rsid w:val="007261A5"/>
    <w:rsid w:val="00726EA6"/>
    <w:rsid w:val="00727069"/>
    <w:rsid w:val="00727208"/>
    <w:rsid w:val="00727680"/>
    <w:rsid w:val="0073204F"/>
    <w:rsid w:val="007348B1"/>
    <w:rsid w:val="007362A6"/>
    <w:rsid w:val="00736D7D"/>
    <w:rsid w:val="00740E58"/>
    <w:rsid w:val="0074356A"/>
    <w:rsid w:val="007445A0"/>
    <w:rsid w:val="0074524B"/>
    <w:rsid w:val="00745A4E"/>
    <w:rsid w:val="007464F8"/>
    <w:rsid w:val="00747D8B"/>
    <w:rsid w:val="0075083C"/>
    <w:rsid w:val="00751228"/>
    <w:rsid w:val="00751FE3"/>
    <w:rsid w:val="00754251"/>
    <w:rsid w:val="00754A05"/>
    <w:rsid w:val="00755670"/>
    <w:rsid w:val="007571E1"/>
    <w:rsid w:val="007604B2"/>
    <w:rsid w:val="00761E23"/>
    <w:rsid w:val="00762719"/>
    <w:rsid w:val="00765281"/>
    <w:rsid w:val="00766BAD"/>
    <w:rsid w:val="00770B8B"/>
    <w:rsid w:val="007724B6"/>
    <w:rsid w:val="00772B91"/>
    <w:rsid w:val="007730BD"/>
    <w:rsid w:val="007737FB"/>
    <w:rsid w:val="007755F2"/>
    <w:rsid w:val="00776971"/>
    <w:rsid w:val="00776A1F"/>
    <w:rsid w:val="00776C9B"/>
    <w:rsid w:val="0078177E"/>
    <w:rsid w:val="0078304C"/>
    <w:rsid w:val="00783673"/>
    <w:rsid w:val="00785490"/>
    <w:rsid w:val="007903F9"/>
    <w:rsid w:val="007925EA"/>
    <w:rsid w:val="00792C8B"/>
    <w:rsid w:val="00793CD8"/>
    <w:rsid w:val="00795C92"/>
    <w:rsid w:val="00796231"/>
    <w:rsid w:val="007A1CB3"/>
    <w:rsid w:val="007A306F"/>
    <w:rsid w:val="007A43A6"/>
    <w:rsid w:val="007A58A6"/>
    <w:rsid w:val="007A6BF3"/>
    <w:rsid w:val="007A7B6A"/>
    <w:rsid w:val="007A7DB0"/>
    <w:rsid w:val="007B1221"/>
    <w:rsid w:val="007B19D1"/>
    <w:rsid w:val="007B3D2D"/>
    <w:rsid w:val="007B50AE"/>
    <w:rsid w:val="007B51DF"/>
    <w:rsid w:val="007C05DD"/>
    <w:rsid w:val="007C1ED5"/>
    <w:rsid w:val="007C3D18"/>
    <w:rsid w:val="007C60BF"/>
    <w:rsid w:val="007C6180"/>
    <w:rsid w:val="007C6A07"/>
    <w:rsid w:val="007C75A1"/>
    <w:rsid w:val="007C77A5"/>
    <w:rsid w:val="007D04E5"/>
    <w:rsid w:val="007D3AEC"/>
    <w:rsid w:val="007D5901"/>
    <w:rsid w:val="007D6096"/>
    <w:rsid w:val="007D7526"/>
    <w:rsid w:val="007E4610"/>
    <w:rsid w:val="007E4715"/>
    <w:rsid w:val="007E505B"/>
    <w:rsid w:val="007E7091"/>
    <w:rsid w:val="007F057D"/>
    <w:rsid w:val="007F2D43"/>
    <w:rsid w:val="007F6B60"/>
    <w:rsid w:val="007F7AD4"/>
    <w:rsid w:val="00803FAE"/>
    <w:rsid w:val="00804482"/>
    <w:rsid w:val="0080605F"/>
    <w:rsid w:val="00807786"/>
    <w:rsid w:val="00811FCB"/>
    <w:rsid w:val="008158D6"/>
    <w:rsid w:val="00817196"/>
    <w:rsid w:val="00817D9A"/>
    <w:rsid w:val="00821CF9"/>
    <w:rsid w:val="008224D3"/>
    <w:rsid w:val="008235DB"/>
    <w:rsid w:val="00824AB4"/>
    <w:rsid w:val="00825A9D"/>
    <w:rsid w:val="00825C42"/>
    <w:rsid w:val="00825D25"/>
    <w:rsid w:val="008262B2"/>
    <w:rsid w:val="00826F95"/>
    <w:rsid w:val="00827D6F"/>
    <w:rsid w:val="00827EA1"/>
    <w:rsid w:val="00830315"/>
    <w:rsid w:val="0083299B"/>
    <w:rsid w:val="0083336F"/>
    <w:rsid w:val="00834F11"/>
    <w:rsid w:val="00836978"/>
    <w:rsid w:val="008376AC"/>
    <w:rsid w:val="00840752"/>
    <w:rsid w:val="0084124A"/>
    <w:rsid w:val="008444E8"/>
    <w:rsid w:val="00844E80"/>
    <w:rsid w:val="00846FE7"/>
    <w:rsid w:val="00847C9B"/>
    <w:rsid w:val="00847F65"/>
    <w:rsid w:val="00850812"/>
    <w:rsid w:val="0085282F"/>
    <w:rsid w:val="00854F97"/>
    <w:rsid w:val="00856911"/>
    <w:rsid w:val="008576B9"/>
    <w:rsid w:val="00862DC6"/>
    <w:rsid w:val="00864010"/>
    <w:rsid w:val="00865D15"/>
    <w:rsid w:val="008677FD"/>
    <w:rsid w:val="008706D4"/>
    <w:rsid w:val="00870B77"/>
    <w:rsid w:val="00870F8A"/>
    <w:rsid w:val="008719A4"/>
    <w:rsid w:val="00871D23"/>
    <w:rsid w:val="008728E3"/>
    <w:rsid w:val="00874312"/>
    <w:rsid w:val="0087437C"/>
    <w:rsid w:val="00874504"/>
    <w:rsid w:val="00875CD7"/>
    <w:rsid w:val="00876AC1"/>
    <w:rsid w:val="00876B4D"/>
    <w:rsid w:val="00877F18"/>
    <w:rsid w:val="008826A1"/>
    <w:rsid w:val="00887824"/>
    <w:rsid w:val="008879A4"/>
    <w:rsid w:val="008925E0"/>
    <w:rsid w:val="00894758"/>
    <w:rsid w:val="00894A88"/>
    <w:rsid w:val="00894F4B"/>
    <w:rsid w:val="00895386"/>
    <w:rsid w:val="00897258"/>
    <w:rsid w:val="00897354"/>
    <w:rsid w:val="008A2191"/>
    <w:rsid w:val="008A21FF"/>
    <w:rsid w:val="008A2853"/>
    <w:rsid w:val="008A2CE2"/>
    <w:rsid w:val="008A30AC"/>
    <w:rsid w:val="008A44B8"/>
    <w:rsid w:val="008A51A8"/>
    <w:rsid w:val="008A54C7"/>
    <w:rsid w:val="008A77D8"/>
    <w:rsid w:val="008B0483"/>
    <w:rsid w:val="008B0BF5"/>
    <w:rsid w:val="008B120C"/>
    <w:rsid w:val="008B3828"/>
    <w:rsid w:val="008B387E"/>
    <w:rsid w:val="008B3E80"/>
    <w:rsid w:val="008B51A0"/>
    <w:rsid w:val="008B592A"/>
    <w:rsid w:val="008B767B"/>
    <w:rsid w:val="008B7B5C"/>
    <w:rsid w:val="008C0C99"/>
    <w:rsid w:val="008C2017"/>
    <w:rsid w:val="008C31C0"/>
    <w:rsid w:val="008C4958"/>
    <w:rsid w:val="008C4BAA"/>
    <w:rsid w:val="008C6AE8"/>
    <w:rsid w:val="008C7573"/>
    <w:rsid w:val="008C7D39"/>
    <w:rsid w:val="008D178A"/>
    <w:rsid w:val="008D34F1"/>
    <w:rsid w:val="008D39D8"/>
    <w:rsid w:val="008D6D1A"/>
    <w:rsid w:val="008E065E"/>
    <w:rsid w:val="008E0927"/>
    <w:rsid w:val="008E137D"/>
    <w:rsid w:val="008E1909"/>
    <w:rsid w:val="008E27C6"/>
    <w:rsid w:val="008E339F"/>
    <w:rsid w:val="008E3C8C"/>
    <w:rsid w:val="008E69A8"/>
    <w:rsid w:val="008E74D7"/>
    <w:rsid w:val="008E7751"/>
    <w:rsid w:val="008E7E93"/>
    <w:rsid w:val="008F19F9"/>
    <w:rsid w:val="008F1EAB"/>
    <w:rsid w:val="008F235B"/>
    <w:rsid w:val="008F33DC"/>
    <w:rsid w:val="008F477F"/>
    <w:rsid w:val="008F5775"/>
    <w:rsid w:val="008F5905"/>
    <w:rsid w:val="00900315"/>
    <w:rsid w:val="00902350"/>
    <w:rsid w:val="0090336B"/>
    <w:rsid w:val="00904C5D"/>
    <w:rsid w:val="009053AA"/>
    <w:rsid w:val="00906939"/>
    <w:rsid w:val="00910B7D"/>
    <w:rsid w:val="00911DFB"/>
    <w:rsid w:val="00912E02"/>
    <w:rsid w:val="009131D8"/>
    <w:rsid w:val="009139D9"/>
    <w:rsid w:val="00914AD8"/>
    <w:rsid w:val="00914DA3"/>
    <w:rsid w:val="00914DB8"/>
    <w:rsid w:val="00916079"/>
    <w:rsid w:val="00917CE9"/>
    <w:rsid w:val="00920BF2"/>
    <w:rsid w:val="00922010"/>
    <w:rsid w:val="00922529"/>
    <w:rsid w:val="00927F91"/>
    <w:rsid w:val="00930085"/>
    <w:rsid w:val="0093061E"/>
    <w:rsid w:val="00930C80"/>
    <w:rsid w:val="00931BD9"/>
    <w:rsid w:val="00934C48"/>
    <w:rsid w:val="00934FC4"/>
    <w:rsid w:val="009368F3"/>
    <w:rsid w:val="00941636"/>
    <w:rsid w:val="00943742"/>
    <w:rsid w:val="00944270"/>
    <w:rsid w:val="00945C05"/>
    <w:rsid w:val="00946945"/>
    <w:rsid w:val="00947713"/>
    <w:rsid w:val="0095015D"/>
    <w:rsid w:val="00950DE7"/>
    <w:rsid w:val="00951A88"/>
    <w:rsid w:val="00953920"/>
    <w:rsid w:val="00953D47"/>
    <w:rsid w:val="0095578C"/>
    <w:rsid w:val="00956802"/>
    <w:rsid w:val="0095681E"/>
    <w:rsid w:val="009572D4"/>
    <w:rsid w:val="00960B78"/>
    <w:rsid w:val="00961921"/>
    <w:rsid w:val="0096430A"/>
    <w:rsid w:val="0096554B"/>
    <w:rsid w:val="0096584A"/>
    <w:rsid w:val="009660F3"/>
    <w:rsid w:val="009705A9"/>
    <w:rsid w:val="00970F46"/>
    <w:rsid w:val="00971F08"/>
    <w:rsid w:val="009730B0"/>
    <w:rsid w:val="0097603D"/>
    <w:rsid w:val="00976949"/>
    <w:rsid w:val="00980477"/>
    <w:rsid w:val="0098059C"/>
    <w:rsid w:val="00984BCC"/>
    <w:rsid w:val="00985253"/>
    <w:rsid w:val="009853B3"/>
    <w:rsid w:val="00990630"/>
    <w:rsid w:val="00991761"/>
    <w:rsid w:val="009947DA"/>
    <w:rsid w:val="00994DCA"/>
    <w:rsid w:val="009960EC"/>
    <w:rsid w:val="00996C66"/>
    <w:rsid w:val="009970DD"/>
    <w:rsid w:val="009A0FBA"/>
    <w:rsid w:val="009A1601"/>
    <w:rsid w:val="009A324E"/>
    <w:rsid w:val="009A462D"/>
    <w:rsid w:val="009A5CBA"/>
    <w:rsid w:val="009B1F30"/>
    <w:rsid w:val="009B37DD"/>
    <w:rsid w:val="009B3AC2"/>
    <w:rsid w:val="009B4DF4"/>
    <w:rsid w:val="009B5079"/>
    <w:rsid w:val="009B564E"/>
    <w:rsid w:val="009B61D4"/>
    <w:rsid w:val="009B7E87"/>
    <w:rsid w:val="009C11BA"/>
    <w:rsid w:val="009C403E"/>
    <w:rsid w:val="009C6957"/>
    <w:rsid w:val="009D328E"/>
    <w:rsid w:val="009D4FF0"/>
    <w:rsid w:val="009D703C"/>
    <w:rsid w:val="009D718F"/>
    <w:rsid w:val="009E068F"/>
    <w:rsid w:val="009E14E0"/>
    <w:rsid w:val="009E1780"/>
    <w:rsid w:val="009E35DB"/>
    <w:rsid w:val="009E47A3"/>
    <w:rsid w:val="009F08F3"/>
    <w:rsid w:val="009F344F"/>
    <w:rsid w:val="009F4B02"/>
    <w:rsid w:val="009F561F"/>
    <w:rsid w:val="009F6C75"/>
    <w:rsid w:val="009F6FFF"/>
    <w:rsid w:val="00A024AC"/>
    <w:rsid w:val="00A0390A"/>
    <w:rsid w:val="00A048A8"/>
    <w:rsid w:val="00A04F49"/>
    <w:rsid w:val="00A10525"/>
    <w:rsid w:val="00A1238E"/>
    <w:rsid w:val="00A13E54"/>
    <w:rsid w:val="00A17F63"/>
    <w:rsid w:val="00A2052C"/>
    <w:rsid w:val="00A2193B"/>
    <w:rsid w:val="00A229AF"/>
    <w:rsid w:val="00A22E4E"/>
    <w:rsid w:val="00A2351A"/>
    <w:rsid w:val="00A242D2"/>
    <w:rsid w:val="00A264A9"/>
    <w:rsid w:val="00A268BD"/>
    <w:rsid w:val="00A26E36"/>
    <w:rsid w:val="00A27785"/>
    <w:rsid w:val="00A27CDC"/>
    <w:rsid w:val="00A30187"/>
    <w:rsid w:val="00A3448A"/>
    <w:rsid w:val="00A35A21"/>
    <w:rsid w:val="00A36297"/>
    <w:rsid w:val="00A36BCC"/>
    <w:rsid w:val="00A4050E"/>
    <w:rsid w:val="00A41E2B"/>
    <w:rsid w:val="00A425A3"/>
    <w:rsid w:val="00A42F84"/>
    <w:rsid w:val="00A45B74"/>
    <w:rsid w:val="00A52E1D"/>
    <w:rsid w:val="00A61499"/>
    <w:rsid w:val="00A62A77"/>
    <w:rsid w:val="00A62D62"/>
    <w:rsid w:val="00A63483"/>
    <w:rsid w:val="00A64864"/>
    <w:rsid w:val="00A657D7"/>
    <w:rsid w:val="00A660AC"/>
    <w:rsid w:val="00A66F55"/>
    <w:rsid w:val="00A670EE"/>
    <w:rsid w:val="00A67E6C"/>
    <w:rsid w:val="00A70E74"/>
    <w:rsid w:val="00A71B99"/>
    <w:rsid w:val="00A71EA6"/>
    <w:rsid w:val="00A72AB1"/>
    <w:rsid w:val="00A72CBC"/>
    <w:rsid w:val="00A72DE2"/>
    <w:rsid w:val="00A739D0"/>
    <w:rsid w:val="00A74AF9"/>
    <w:rsid w:val="00A761D4"/>
    <w:rsid w:val="00A77EC4"/>
    <w:rsid w:val="00A82315"/>
    <w:rsid w:val="00A8593C"/>
    <w:rsid w:val="00A8661B"/>
    <w:rsid w:val="00A9020D"/>
    <w:rsid w:val="00A912D1"/>
    <w:rsid w:val="00A92879"/>
    <w:rsid w:val="00A9442A"/>
    <w:rsid w:val="00A9444E"/>
    <w:rsid w:val="00A95787"/>
    <w:rsid w:val="00AA016F"/>
    <w:rsid w:val="00AA1ED6"/>
    <w:rsid w:val="00AA407C"/>
    <w:rsid w:val="00AA51D6"/>
    <w:rsid w:val="00AA71AD"/>
    <w:rsid w:val="00AA7521"/>
    <w:rsid w:val="00AB0BC8"/>
    <w:rsid w:val="00AB11CA"/>
    <w:rsid w:val="00AB14D9"/>
    <w:rsid w:val="00AB291A"/>
    <w:rsid w:val="00AB33EE"/>
    <w:rsid w:val="00AB4AB8"/>
    <w:rsid w:val="00AB4D8C"/>
    <w:rsid w:val="00AB655E"/>
    <w:rsid w:val="00AB7C2B"/>
    <w:rsid w:val="00AC007F"/>
    <w:rsid w:val="00AC14B9"/>
    <w:rsid w:val="00AC2ECD"/>
    <w:rsid w:val="00AC3119"/>
    <w:rsid w:val="00AC49FB"/>
    <w:rsid w:val="00AC4A45"/>
    <w:rsid w:val="00AC5A10"/>
    <w:rsid w:val="00AC7331"/>
    <w:rsid w:val="00AC7D0E"/>
    <w:rsid w:val="00AD0AA3"/>
    <w:rsid w:val="00AD3F94"/>
    <w:rsid w:val="00AD4A5A"/>
    <w:rsid w:val="00AD75E7"/>
    <w:rsid w:val="00AE143B"/>
    <w:rsid w:val="00AE1E7A"/>
    <w:rsid w:val="00AE27AC"/>
    <w:rsid w:val="00AE3743"/>
    <w:rsid w:val="00AE40E0"/>
    <w:rsid w:val="00AE4DBA"/>
    <w:rsid w:val="00AE4F07"/>
    <w:rsid w:val="00AF10FC"/>
    <w:rsid w:val="00AF1C5D"/>
    <w:rsid w:val="00AF42D7"/>
    <w:rsid w:val="00B006FE"/>
    <w:rsid w:val="00B007CB"/>
    <w:rsid w:val="00B01B05"/>
    <w:rsid w:val="00B02202"/>
    <w:rsid w:val="00B02938"/>
    <w:rsid w:val="00B02AA9"/>
    <w:rsid w:val="00B02FA3"/>
    <w:rsid w:val="00B05084"/>
    <w:rsid w:val="00B1141D"/>
    <w:rsid w:val="00B1180C"/>
    <w:rsid w:val="00B157F9"/>
    <w:rsid w:val="00B20256"/>
    <w:rsid w:val="00B20350"/>
    <w:rsid w:val="00B20D09"/>
    <w:rsid w:val="00B21CB1"/>
    <w:rsid w:val="00B25EE7"/>
    <w:rsid w:val="00B2763F"/>
    <w:rsid w:val="00B27AAC"/>
    <w:rsid w:val="00B30929"/>
    <w:rsid w:val="00B35492"/>
    <w:rsid w:val="00B355EA"/>
    <w:rsid w:val="00B3665E"/>
    <w:rsid w:val="00B372AA"/>
    <w:rsid w:val="00B40445"/>
    <w:rsid w:val="00B41888"/>
    <w:rsid w:val="00B41C81"/>
    <w:rsid w:val="00B420C1"/>
    <w:rsid w:val="00B43136"/>
    <w:rsid w:val="00B45A52"/>
    <w:rsid w:val="00B46175"/>
    <w:rsid w:val="00B5177B"/>
    <w:rsid w:val="00B6188F"/>
    <w:rsid w:val="00B62027"/>
    <w:rsid w:val="00B648BF"/>
    <w:rsid w:val="00B64A5C"/>
    <w:rsid w:val="00B664C7"/>
    <w:rsid w:val="00B739F6"/>
    <w:rsid w:val="00B74462"/>
    <w:rsid w:val="00B75E9E"/>
    <w:rsid w:val="00B77A21"/>
    <w:rsid w:val="00B81A6C"/>
    <w:rsid w:val="00B85DE5"/>
    <w:rsid w:val="00B86D77"/>
    <w:rsid w:val="00B90F73"/>
    <w:rsid w:val="00B9286D"/>
    <w:rsid w:val="00B93B59"/>
    <w:rsid w:val="00B9406A"/>
    <w:rsid w:val="00B957A0"/>
    <w:rsid w:val="00B96DE1"/>
    <w:rsid w:val="00BA1070"/>
    <w:rsid w:val="00BA2280"/>
    <w:rsid w:val="00BA2A08"/>
    <w:rsid w:val="00BA56D2"/>
    <w:rsid w:val="00BA584A"/>
    <w:rsid w:val="00BA76E0"/>
    <w:rsid w:val="00BB18B0"/>
    <w:rsid w:val="00BB2A25"/>
    <w:rsid w:val="00BB51E9"/>
    <w:rsid w:val="00BC0FDC"/>
    <w:rsid w:val="00BC3053"/>
    <w:rsid w:val="00BC4697"/>
    <w:rsid w:val="00BC4B80"/>
    <w:rsid w:val="00BC4D2E"/>
    <w:rsid w:val="00BD23F5"/>
    <w:rsid w:val="00BD3AEC"/>
    <w:rsid w:val="00BD48AC"/>
    <w:rsid w:val="00BD5F1A"/>
    <w:rsid w:val="00BE1234"/>
    <w:rsid w:val="00BE2EC0"/>
    <w:rsid w:val="00BE2FA6"/>
    <w:rsid w:val="00BE3166"/>
    <w:rsid w:val="00BE333F"/>
    <w:rsid w:val="00BE55FB"/>
    <w:rsid w:val="00BE7406"/>
    <w:rsid w:val="00BE7603"/>
    <w:rsid w:val="00BF01AF"/>
    <w:rsid w:val="00BF0450"/>
    <w:rsid w:val="00BF147F"/>
    <w:rsid w:val="00BF3279"/>
    <w:rsid w:val="00BF74C7"/>
    <w:rsid w:val="00C015F1"/>
    <w:rsid w:val="00C018B3"/>
    <w:rsid w:val="00C01F33"/>
    <w:rsid w:val="00C02CC6"/>
    <w:rsid w:val="00C040F7"/>
    <w:rsid w:val="00C041B0"/>
    <w:rsid w:val="00C044AB"/>
    <w:rsid w:val="00C05706"/>
    <w:rsid w:val="00C07377"/>
    <w:rsid w:val="00C10478"/>
    <w:rsid w:val="00C12107"/>
    <w:rsid w:val="00C14D4B"/>
    <w:rsid w:val="00C154BB"/>
    <w:rsid w:val="00C24345"/>
    <w:rsid w:val="00C25B3A"/>
    <w:rsid w:val="00C279B5"/>
    <w:rsid w:val="00C27A7F"/>
    <w:rsid w:val="00C27C45"/>
    <w:rsid w:val="00C30362"/>
    <w:rsid w:val="00C3072A"/>
    <w:rsid w:val="00C36D89"/>
    <w:rsid w:val="00C3719D"/>
    <w:rsid w:val="00C40F3F"/>
    <w:rsid w:val="00C47211"/>
    <w:rsid w:val="00C5158A"/>
    <w:rsid w:val="00C54995"/>
    <w:rsid w:val="00C54D41"/>
    <w:rsid w:val="00C55FE3"/>
    <w:rsid w:val="00C602BE"/>
    <w:rsid w:val="00C60783"/>
    <w:rsid w:val="00C60F09"/>
    <w:rsid w:val="00C61553"/>
    <w:rsid w:val="00C64672"/>
    <w:rsid w:val="00C66BC0"/>
    <w:rsid w:val="00C70697"/>
    <w:rsid w:val="00C720A0"/>
    <w:rsid w:val="00C72EF4"/>
    <w:rsid w:val="00C73767"/>
    <w:rsid w:val="00C747EB"/>
    <w:rsid w:val="00C75D2F"/>
    <w:rsid w:val="00C767BE"/>
    <w:rsid w:val="00C76E3C"/>
    <w:rsid w:val="00C81568"/>
    <w:rsid w:val="00C9027A"/>
    <w:rsid w:val="00C9068E"/>
    <w:rsid w:val="00C90C65"/>
    <w:rsid w:val="00C92A30"/>
    <w:rsid w:val="00C93C4B"/>
    <w:rsid w:val="00C944AB"/>
    <w:rsid w:val="00C94BAE"/>
    <w:rsid w:val="00C95B40"/>
    <w:rsid w:val="00C97E18"/>
    <w:rsid w:val="00CA1D60"/>
    <w:rsid w:val="00CA1ED8"/>
    <w:rsid w:val="00CA248C"/>
    <w:rsid w:val="00CA75D6"/>
    <w:rsid w:val="00CB1F63"/>
    <w:rsid w:val="00CB4A88"/>
    <w:rsid w:val="00CB7170"/>
    <w:rsid w:val="00CC040E"/>
    <w:rsid w:val="00CC111F"/>
    <w:rsid w:val="00CC1E6C"/>
    <w:rsid w:val="00CC2011"/>
    <w:rsid w:val="00CC2A83"/>
    <w:rsid w:val="00CC3EA0"/>
    <w:rsid w:val="00CC7B45"/>
    <w:rsid w:val="00CD1188"/>
    <w:rsid w:val="00CD2ED1"/>
    <w:rsid w:val="00CD3209"/>
    <w:rsid w:val="00CD337B"/>
    <w:rsid w:val="00CD752C"/>
    <w:rsid w:val="00CE0424"/>
    <w:rsid w:val="00CE0995"/>
    <w:rsid w:val="00CE4F87"/>
    <w:rsid w:val="00CE6793"/>
    <w:rsid w:val="00CE67BC"/>
    <w:rsid w:val="00CE7561"/>
    <w:rsid w:val="00CF1354"/>
    <w:rsid w:val="00CF1886"/>
    <w:rsid w:val="00CF3B1F"/>
    <w:rsid w:val="00CF3BF6"/>
    <w:rsid w:val="00CF5DD2"/>
    <w:rsid w:val="00CF5F97"/>
    <w:rsid w:val="00CF625B"/>
    <w:rsid w:val="00CF687E"/>
    <w:rsid w:val="00D0349B"/>
    <w:rsid w:val="00D10249"/>
    <w:rsid w:val="00D115C3"/>
    <w:rsid w:val="00D11897"/>
    <w:rsid w:val="00D13135"/>
    <w:rsid w:val="00D13E4E"/>
    <w:rsid w:val="00D1511B"/>
    <w:rsid w:val="00D1552E"/>
    <w:rsid w:val="00D20847"/>
    <w:rsid w:val="00D239A7"/>
    <w:rsid w:val="00D23F47"/>
    <w:rsid w:val="00D26F36"/>
    <w:rsid w:val="00D27916"/>
    <w:rsid w:val="00D319B6"/>
    <w:rsid w:val="00D36E71"/>
    <w:rsid w:val="00D37D87"/>
    <w:rsid w:val="00D40B33"/>
    <w:rsid w:val="00D4318F"/>
    <w:rsid w:val="00D437F0"/>
    <w:rsid w:val="00D438BF"/>
    <w:rsid w:val="00D440F8"/>
    <w:rsid w:val="00D50F97"/>
    <w:rsid w:val="00D546FF"/>
    <w:rsid w:val="00D55AD5"/>
    <w:rsid w:val="00D56939"/>
    <w:rsid w:val="00D570C5"/>
    <w:rsid w:val="00D575C7"/>
    <w:rsid w:val="00D576CA"/>
    <w:rsid w:val="00D61AF5"/>
    <w:rsid w:val="00D652B5"/>
    <w:rsid w:val="00D65DD2"/>
    <w:rsid w:val="00D66155"/>
    <w:rsid w:val="00D708B0"/>
    <w:rsid w:val="00D71111"/>
    <w:rsid w:val="00D75818"/>
    <w:rsid w:val="00D75AE5"/>
    <w:rsid w:val="00D77B1D"/>
    <w:rsid w:val="00D8021F"/>
    <w:rsid w:val="00D80383"/>
    <w:rsid w:val="00D8045A"/>
    <w:rsid w:val="00D80949"/>
    <w:rsid w:val="00D81FCF"/>
    <w:rsid w:val="00D823C6"/>
    <w:rsid w:val="00D8647B"/>
    <w:rsid w:val="00D86711"/>
    <w:rsid w:val="00D86CA3"/>
    <w:rsid w:val="00D871CE"/>
    <w:rsid w:val="00D9196D"/>
    <w:rsid w:val="00D92982"/>
    <w:rsid w:val="00DA305E"/>
    <w:rsid w:val="00DA5417"/>
    <w:rsid w:val="00DA56E8"/>
    <w:rsid w:val="00DA5F29"/>
    <w:rsid w:val="00DA6961"/>
    <w:rsid w:val="00DB0A9F"/>
    <w:rsid w:val="00DB377D"/>
    <w:rsid w:val="00DB3A54"/>
    <w:rsid w:val="00DB44F3"/>
    <w:rsid w:val="00DC2D36"/>
    <w:rsid w:val="00DC3C83"/>
    <w:rsid w:val="00DC4421"/>
    <w:rsid w:val="00DC53EF"/>
    <w:rsid w:val="00DC5A7F"/>
    <w:rsid w:val="00DC7264"/>
    <w:rsid w:val="00DD2BE0"/>
    <w:rsid w:val="00DD505E"/>
    <w:rsid w:val="00DD63B3"/>
    <w:rsid w:val="00DD78F7"/>
    <w:rsid w:val="00DE439F"/>
    <w:rsid w:val="00DE5608"/>
    <w:rsid w:val="00DE58D0"/>
    <w:rsid w:val="00DE654F"/>
    <w:rsid w:val="00DF093E"/>
    <w:rsid w:val="00DF0B6E"/>
    <w:rsid w:val="00DF15E0"/>
    <w:rsid w:val="00DF2DAC"/>
    <w:rsid w:val="00DF37A0"/>
    <w:rsid w:val="00E02152"/>
    <w:rsid w:val="00E03072"/>
    <w:rsid w:val="00E110E7"/>
    <w:rsid w:val="00E11B20"/>
    <w:rsid w:val="00E14922"/>
    <w:rsid w:val="00E1523B"/>
    <w:rsid w:val="00E17FA2"/>
    <w:rsid w:val="00E2192E"/>
    <w:rsid w:val="00E22330"/>
    <w:rsid w:val="00E224D0"/>
    <w:rsid w:val="00E23A56"/>
    <w:rsid w:val="00E30B5A"/>
    <w:rsid w:val="00E3123D"/>
    <w:rsid w:val="00E31461"/>
    <w:rsid w:val="00E318DE"/>
    <w:rsid w:val="00E31D43"/>
    <w:rsid w:val="00E32608"/>
    <w:rsid w:val="00E339CB"/>
    <w:rsid w:val="00E33BE6"/>
    <w:rsid w:val="00E34188"/>
    <w:rsid w:val="00E34B6E"/>
    <w:rsid w:val="00E35559"/>
    <w:rsid w:val="00E361F2"/>
    <w:rsid w:val="00E3723A"/>
    <w:rsid w:val="00E37860"/>
    <w:rsid w:val="00E40052"/>
    <w:rsid w:val="00E40888"/>
    <w:rsid w:val="00E4179C"/>
    <w:rsid w:val="00E42451"/>
    <w:rsid w:val="00E446F1"/>
    <w:rsid w:val="00E44FE5"/>
    <w:rsid w:val="00E4543C"/>
    <w:rsid w:val="00E46886"/>
    <w:rsid w:val="00E47AEF"/>
    <w:rsid w:val="00E53B75"/>
    <w:rsid w:val="00E54E3B"/>
    <w:rsid w:val="00E57565"/>
    <w:rsid w:val="00E618A4"/>
    <w:rsid w:val="00E63838"/>
    <w:rsid w:val="00E64434"/>
    <w:rsid w:val="00E65A06"/>
    <w:rsid w:val="00E67C51"/>
    <w:rsid w:val="00E72EFC"/>
    <w:rsid w:val="00E758EC"/>
    <w:rsid w:val="00E7719C"/>
    <w:rsid w:val="00E77A5F"/>
    <w:rsid w:val="00E8234C"/>
    <w:rsid w:val="00E83AA9"/>
    <w:rsid w:val="00E85928"/>
    <w:rsid w:val="00E87822"/>
    <w:rsid w:val="00E90395"/>
    <w:rsid w:val="00E90E49"/>
    <w:rsid w:val="00E917F9"/>
    <w:rsid w:val="00E9291C"/>
    <w:rsid w:val="00E93597"/>
    <w:rsid w:val="00E93FFE"/>
    <w:rsid w:val="00E94F8A"/>
    <w:rsid w:val="00E95895"/>
    <w:rsid w:val="00E95A96"/>
    <w:rsid w:val="00EA2004"/>
    <w:rsid w:val="00EA2795"/>
    <w:rsid w:val="00EA385C"/>
    <w:rsid w:val="00EA4907"/>
    <w:rsid w:val="00EA5156"/>
    <w:rsid w:val="00EA6849"/>
    <w:rsid w:val="00EA7A41"/>
    <w:rsid w:val="00EB01C2"/>
    <w:rsid w:val="00EB077B"/>
    <w:rsid w:val="00EB0F73"/>
    <w:rsid w:val="00EB1D8F"/>
    <w:rsid w:val="00EB4EA2"/>
    <w:rsid w:val="00EB648E"/>
    <w:rsid w:val="00EC037F"/>
    <w:rsid w:val="00EC1148"/>
    <w:rsid w:val="00EC279C"/>
    <w:rsid w:val="00EC27C6"/>
    <w:rsid w:val="00EC3012"/>
    <w:rsid w:val="00EC4207"/>
    <w:rsid w:val="00EC5653"/>
    <w:rsid w:val="00EC71CE"/>
    <w:rsid w:val="00ED1006"/>
    <w:rsid w:val="00ED5B8F"/>
    <w:rsid w:val="00EE09F1"/>
    <w:rsid w:val="00EE4102"/>
    <w:rsid w:val="00EE69AB"/>
    <w:rsid w:val="00EF18FE"/>
    <w:rsid w:val="00EF2E79"/>
    <w:rsid w:val="00EF519A"/>
    <w:rsid w:val="00EF5787"/>
    <w:rsid w:val="00EF60D0"/>
    <w:rsid w:val="00EF74C0"/>
    <w:rsid w:val="00EF76C3"/>
    <w:rsid w:val="00F00277"/>
    <w:rsid w:val="00F044C9"/>
    <w:rsid w:val="00F0528D"/>
    <w:rsid w:val="00F06C67"/>
    <w:rsid w:val="00F06DFD"/>
    <w:rsid w:val="00F06E80"/>
    <w:rsid w:val="00F071D1"/>
    <w:rsid w:val="00F07533"/>
    <w:rsid w:val="00F07CF6"/>
    <w:rsid w:val="00F10629"/>
    <w:rsid w:val="00F138FC"/>
    <w:rsid w:val="00F139F3"/>
    <w:rsid w:val="00F15FA5"/>
    <w:rsid w:val="00F16AF2"/>
    <w:rsid w:val="00F209B7"/>
    <w:rsid w:val="00F213CC"/>
    <w:rsid w:val="00F217B1"/>
    <w:rsid w:val="00F224F2"/>
    <w:rsid w:val="00F2350D"/>
    <w:rsid w:val="00F2376F"/>
    <w:rsid w:val="00F243D8"/>
    <w:rsid w:val="00F2694D"/>
    <w:rsid w:val="00F307F7"/>
    <w:rsid w:val="00F30828"/>
    <w:rsid w:val="00F313D6"/>
    <w:rsid w:val="00F319A3"/>
    <w:rsid w:val="00F319F1"/>
    <w:rsid w:val="00F337DC"/>
    <w:rsid w:val="00F40F0C"/>
    <w:rsid w:val="00F417E8"/>
    <w:rsid w:val="00F43A03"/>
    <w:rsid w:val="00F4766C"/>
    <w:rsid w:val="00F507D1"/>
    <w:rsid w:val="00F519CE"/>
    <w:rsid w:val="00F51ADA"/>
    <w:rsid w:val="00F60116"/>
    <w:rsid w:val="00F607C5"/>
    <w:rsid w:val="00F60DEA"/>
    <w:rsid w:val="00F6266F"/>
    <w:rsid w:val="00F629E6"/>
    <w:rsid w:val="00F6302A"/>
    <w:rsid w:val="00F6337D"/>
    <w:rsid w:val="00F64C2B"/>
    <w:rsid w:val="00F651BE"/>
    <w:rsid w:val="00F66E0F"/>
    <w:rsid w:val="00F67DA7"/>
    <w:rsid w:val="00F67F53"/>
    <w:rsid w:val="00F703BE"/>
    <w:rsid w:val="00F71F69"/>
    <w:rsid w:val="00F72959"/>
    <w:rsid w:val="00F72B72"/>
    <w:rsid w:val="00F74BB9"/>
    <w:rsid w:val="00F75582"/>
    <w:rsid w:val="00F76B67"/>
    <w:rsid w:val="00F76EFA"/>
    <w:rsid w:val="00F804BE"/>
    <w:rsid w:val="00F817CE"/>
    <w:rsid w:val="00F83420"/>
    <w:rsid w:val="00F842CA"/>
    <w:rsid w:val="00F8456C"/>
    <w:rsid w:val="00F84EDB"/>
    <w:rsid w:val="00F859D8"/>
    <w:rsid w:val="00F868F5"/>
    <w:rsid w:val="00F875D1"/>
    <w:rsid w:val="00F9056A"/>
    <w:rsid w:val="00F90C1C"/>
    <w:rsid w:val="00F90F8D"/>
    <w:rsid w:val="00F9192D"/>
    <w:rsid w:val="00F92782"/>
    <w:rsid w:val="00F93AA9"/>
    <w:rsid w:val="00F9505A"/>
    <w:rsid w:val="00F96985"/>
    <w:rsid w:val="00F97838"/>
    <w:rsid w:val="00F97AED"/>
    <w:rsid w:val="00FA2BB3"/>
    <w:rsid w:val="00FB4C80"/>
    <w:rsid w:val="00FB607B"/>
    <w:rsid w:val="00FB6A6A"/>
    <w:rsid w:val="00FC6BFA"/>
    <w:rsid w:val="00FC7429"/>
    <w:rsid w:val="00FD017B"/>
    <w:rsid w:val="00FD07F6"/>
    <w:rsid w:val="00FD1EC8"/>
    <w:rsid w:val="00FD24A9"/>
    <w:rsid w:val="00FD283D"/>
    <w:rsid w:val="00FD47ED"/>
    <w:rsid w:val="00FD74DB"/>
    <w:rsid w:val="00FD7660"/>
    <w:rsid w:val="00FE0655"/>
    <w:rsid w:val="00FE2365"/>
    <w:rsid w:val="00FE29F6"/>
    <w:rsid w:val="00FE4C7B"/>
    <w:rsid w:val="00FE66E7"/>
    <w:rsid w:val="00FE7336"/>
    <w:rsid w:val="00FE787C"/>
    <w:rsid w:val="00FF2925"/>
    <w:rsid w:val="00FF3487"/>
    <w:rsid w:val="00FF45A5"/>
    <w:rsid w:val="00FF5C91"/>
    <w:rsid w:val="00FF7B7D"/>
    <w:rsid w:val="077246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23660786">
      <w:bodyDiv w:val="1"/>
      <w:marLeft w:val="0"/>
      <w:marRight w:val="0"/>
      <w:marTop w:val="0"/>
      <w:marBottom w:val="0"/>
      <w:divBdr>
        <w:top w:val="none" w:sz="0" w:space="0" w:color="auto"/>
        <w:left w:val="none" w:sz="0" w:space="0" w:color="auto"/>
        <w:bottom w:val="none" w:sz="0" w:space="0" w:color="auto"/>
        <w:right w:val="none" w:sz="0" w:space="0" w:color="auto"/>
      </w:divBdr>
    </w:div>
    <w:div w:id="650450208">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6807200">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8122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5NUHHDQN7SK2-1476151046-36550</_dlc_DocId>
    <TaxCatchAll xmlns="d8762117-8292-4133-b1c7-eab5c6487cfd">
      <Value>5</Value>
      <Value>4</Value>
    </TaxCatchAll>
    <_dlc_DocIdUrl xmlns="f166a696-7b5b-4ccd-9f0c-ffde0cceec81">
      <Url>https://ericsson.sharepoint.com/sites/star/_layouts/15/DocIdRedir.aspx?ID=5NUHHDQN7SK2-1476151046-36550</Url>
      <Description>5NUHHDQN7SK2-1476151046-36550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2.xml><?xml version="1.0" encoding="utf-8"?>
<ds:datastoreItem xmlns:ds="http://schemas.openxmlformats.org/officeDocument/2006/customXml" ds:itemID="{06B015CA-79BE-44A8-A3DD-98C3ABF33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5.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6.xml><?xml version="1.0" encoding="utf-8"?>
<ds:datastoreItem xmlns:ds="http://schemas.openxmlformats.org/officeDocument/2006/customXml" ds:itemID="{C8094415-033B-4612-9B41-E7D5646A2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312</TotalTime>
  <Pages>4</Pages>
  <Words>1663</Words>
  <Characters>9485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Jose Luis Pradas</cp:lastModifiedBy>
  <cp:revision>233</cp:revision>
  <dcterms:created xsi:type="dcterms:W3CDTF">2018-11-08T10:42:00Z</dcterms:created>
  <dcterms:modified xsi:type="dcterms:W3CDTF">2018-11-09T14:20:00Z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134db9ca-cd8c-4563-8442-66a969aa9d3c</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